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A818" w14:textId="77777777" w:rsidR="00FD6977" w:rsidRDefault="00FD6977" w:rsidP="00FD6977">
      <w:pPr>
        <w:widowControl/>
        <w:rPr>
          <w:b/>
          <w:bCs/>
          <w:color w:val="000000"/>
          <w:sz w:val="47"/>
          <w:szCs w:val="47"/>
        </w:rPr>
      </w:pPr>
      <w:bookmarkStart w:id="0" w:name="_Hlk65064127"/>
    </w:p>
    <w:p w14:paraId="31AF9250" w14:textId="77777777" w:rsidR="00FD6977" w:rsidRDefault="00FD6977" w:rsidP="00FD6977">
      <w:pPr>
        <w:widowControl/>
        <w:rPr>
          <w:b/>
          <w:bCs/>
          <w:color w:val="000000"/>
          <w:sz w:val="47"/>
          <w:szCs w:val="47"/>
        </w:rPr>
      </w:pPr>
      <w:r>
        <w:rPr>
          <w:b/>
          <w:bCs/>
          <w:noProof/>
          <w:color w:val="000000"/>
          <w:sz w:val="47"/>
          <w:szCs w:val="47"/>
        </w:rPr>
        <w:drawing>
          <wp:anchor distT="0" distB="0" distL="114300" distR="114300" simplePos="0" relativeHeight="251659264" behindDoc="1" locked="0" layoutInCell="1" allowOverlap="1" wp14:anchorId="52844FE2" wp14:editId="38F97DAC">
            <wp:simplePos x="0" y="0"/>
            <wp:positionH relativeFrom="column">
              <wp:posOffset>1608234</wp:posOffset>
            </wp:positionH>
            <wp:positionV relativeFrom="paragraph">
              <wp:posOffset>29016</wp:posOffset>
            </wp:positionV>
            <wp:extent cx="3087370" cy="2165350"/>
            <wp:effectExtent l="19050" t="0" r="0" b="0"/>
            <wp:wrapNone/>
            <wp:docPr id="2" name="Picture 2" descr="m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8CC8A0" w14:textId="77777777" w:rsidR="00FD6977" w:rsidRDefault="00FD6977" w:rsidP="00FD6977">
      <w:pPr>
        <w:widowControl/>
        <w:rPr>
          <w:b/>
          <w:bCs/>
          <w:color w:val="000000"/>
          <w:sz w:val="47"/>
          <w:szCs w:val="47"/>
        </w:rPr>
      </w:pPr>
    </w:p>
    <w:p w14:paraId="2EF9797E" w14:textId="77777777" w:rsidR="00FD6977" w:rsidRDefault="00FD6977" w:rsidP="00FD6977">
      <w:pPr>
        <w:widowControl/>
        <w:jc w:val="center"/>
        <w:rPr>
          <w:b/>
          <w:bCs/>
          <w:color w:val="000000"/>
          <w:sz w:val="47"/>
          <w:szCs w:val="47"/>
        </w:rPr>
      </w:pPr>
    </w:p>
    <w:p w14:paraId="33B6A8AC" w14:textId="77777777" w:rsidR="00FD6977" w:rsidRDefault="00FD6977" w:rsidP="00FD6977">
      <w:pPr>
        <w:widowControl/>
        <w:jc w:val="center"/>
        <w:rPr>
          <w:b/>
          <w:bCs/>
          <w:color w:val="000000"/>
          <w:sz w:val="47"/>
          <w:szCs w:val="47"/>
        </w:rPr>
      </w:pPr>
    </w:p>
    <w:p w14:paraId="0171966B" w14:textId="77777777" w:rsidR="00FD6977" w:rsidRDefault="00FD6977" w:rsidP="00FD6977">
      <w:pPr>
        <w:widowControl/>
        <w:jc w:val="center"/>
        <w:rPr>
          <w:b/>
          <w:bCs/>
          <w:color w:val="000000"/>
          <w:sz w:val="47"/>
          <w:szCs w:val="47"/>
        </w:rPr>
      </w:pPr>
    </w:p>
    <w:p w14:paraId="7DA448BB" w14:textId="77777777" w:rsidR="00FD6977" w:rsidRDefault="00FD6977" w:rsidP="00FD6977">
      <w:pPr>
        <w:widowControl/>
        <w:jc w:val="center"/>
        <w:rPr>
          <w:b/>
          <w:bCs/>
          <w:color w:val="000000"/>
          <w:sz w:val="47"/>
          <w:szCs w:val="47"/>
        </w:rPr>
      </w:pPr>
    </w:p>
    <w:p w14:paraId="2287212D" w14:textId="77777777" w:rsidR="00FD6977" w:rsidRDefault="00FD6977" w:rsidP="00FD6977">
      <w:pPr>
        <w:widowControl/>
        <w:jc w:val="center"/>
        <w:rPr>
          <w:b/>
          <w:bCs/>
          <w:color w:val="000000"/>
          <w:sz w:val="47"/>
          <w:szCs w:val="47"/>
        </w:rPr>
      </w:pPr>
    </w:p>
    <w:p w14:paraId="3510884D" w14:textId="77777777" w:rsidR="00FD6977" w:rsidRPr="0076339B" w:rsidRDefault="00FD6977" w:rsidP="00FD6977">
      <w:pPr>
        <w:widowControl/>
        <w:spacing w:line="360" w:lineRule="auto"/>
        <w:jc w:val="center"/>
        <w:rPr>
          <w:b/>
          <w:bCs/>
          <w:sz w:val="48"/>
          <w:szCs w:val="48"/>
        </w:rPr>
      </w:pPr>
      <w:r w:rsidRPr="0076339B">
        <w:rPr>
          <w:b/>
          <w:bCs/>
          <w:sz w:val="48"/>
          <w:szCs w:val="48"/>
        </w:rPr>
        <w:t>THE HASHMITE KINGDOM OF JORDAN</w:t>
      </w:r>
    </w:p>
    <w:p w14:paraId="5649BA5A" w14:textId="77777777" w:rsidR="00FD6977" w:rsidRDefault="00FD6977" w:rsidP="00FD6977">
      <w:pPr>
        <w:widowControl/>
        <w:spacing w:line="360" w:lineRule="auto"/>
        <w:jc w:val="center"/>
        <w:rPr>
          <w:b/>
          <w:bCs/>
          <w:sz w:val="48"/>
          <w:szCs w:val="48"/>
        </w:rPr>
      </w:pPr>
      <w:r w:rsidRPr="0076339B">
        <w:rPr>
          <w:b/>
          <w:bCs/>
          <w:sz w:val="48"/>
          <w:szCs w:val="48"/>
        </w:rPr>
        <w:t xml:space="preserve">SAMRA </w:t>
      </w:r>
      <w:r w:rsidRPr="00DB05BD">
        <w:rPr>
          <w:b/>
          <w:bCs/>
          <w:sz w:val="48"/>
          <w:szCs w:val="48"/>
        </w:rPr>
        <w:t>ELECTRIC POWER COMPANY</w:t>
      </w:r>
    </w:p>
    <w:p w14:paraId="657EFA5E" w14:textId="77777777" w:rsidR="00FD6977" w:rsidRDefault="00FD6977" w:rsidP="00FD6977">
      <w:pPr>
        <w:widowControl/>
        <w:spacing w:line="360" w:lineRule="auto"/>
        <w:jc w:val="center"/>
        <w:rPr>
          <w:b/>
          <w:bCs/>
          <w:sz w:val="36"/>
          <w:szCs w:val="36"/>
        </w:rPr>
      </w:pPr>
    </w:p>
    <w:p w14:paraId="5357C2A9" w14:textId="77777777" w:rsidR="00FD6977" w:rsidRPr="00DB05BD" w:rsidRDefault="00FD6977" w:rsidP="00FD6977">
      <w:pPr>
        <w:widowControl/>
        <w:spacing w:line="360" w:lineRule="auto"/>
        <w:jc w:val="center"/>
        <w:rPr>
          <w:b/>
          <w:bCs/>
          <w:sz w:val="36"/>
          <w:szCs w:val="36"/>
        </w:rPr>
      </w:pPr>
    </w:p>
    <w:p w14:paraId="68D3B76A" w14:textId="77777777" w:rsidR="00FD6977" w:rsidRPr="00C50513" w:rsidRDefault="00FD6977" w:rsidP="00FD6977">
      <w:pPr>
        <w:widowControl/>
        <w:shd w:val="clear" w:color="auto" w:fill="D9D9D9" w:themeFill="background1" w:themeFillShade="D9"/>
        <w:spacing w:line="360" w:lineRule="auto"/>
        <w:jc w:val="center"/>
        <w:rPr>
          <w:b/>
          <w:bCs/>
          <w:sz w:val="16"/>
          <w:szCs w:val="16"/>
        </w:rPr>
      </w:pPr>
    </w:p>
    <w:p w14:paraId="1D305E89" w14:textId="7762BFBC" w:rsidR="00FD6977" w:rsidRDefault="00FD6977" w:rsidP="00FD6977">
      <w:pPr>
        <w:widowControl/>
        <w:shd w:val="clear" w:color="auto" w:fill="D9D9D9" w:themeFill="background1" w:themeFillShade="D9"/>
        <w:spacing w:line="360" w:lineRule="auto"/>
        <w:jc w:val="center"/>
        <w:rPr>
          <w:b/>
          <w:bCs/>
          <w:color w:val="4F81BD"/>
          <w:sz w:val="28"/>
          <w:szCs w:val="28"/>
        </w:rPr>
      </w:pPr>
      <w:r w:rsidRPr="00DB05BD">
        <w:rPr>
          <w:b/>
          <w:bCs/>
          <w:sz w:val="48"/>
          <w:szCs w:val="48"/>
        </w:rPr>
        <w:t>TENDER NO.</w:t>
      </w:r>
      <w:r>
        <w:rPr>
          <w:b/>
          <w:bCs/>
          <w:sz w:val="48"/>
          <w:szCs w:val="48"/>
        </w:rPr>
        <w:t xml:space="preserve">   </w:t>
      </w:r>
      <w:r w:rsidR="00285485">
        <w:rPr>
          <w:b/>
          <w:bCs/>
          <w:sz w:val="48"/>
          <w:szCs w:val="48"/>
        </w:rPr>
        <w:t>56</w:t>
      </w:r>
      <w:r w:rsidRPr="00DB05BD">
        <w:rPr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 xml:space="preserve"> 2026</w:t>
      </w:r>
    </w:p>
    <w:p w14:paraId="63A77F5D" w14:textId="77777777" w:rsidR="00FD6977" w:rsidRDefault="00FD6977" w:rsidP="00FD6977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2BCE0B92" w14:textId="77777777" w:rsidR="00FD6977" w:rsidRDefault="00FD6977" w:rsidP="00FD6977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1A9EB263" w14:textId="77777777" w:rsidR="00FD6977" w:rsidRDefault="00FD6977" w:rsidP="00FD6977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552E4B57" w14:textId="77777777" w:rsidR="00FD6977" w:rsidRPr="00AA0438" w:rsidRDefault="00FD6977" w:rsidP="00FD6977">
      <w:pPr>
        <w:keepLines/>
        <w:jc w:val="lowKashida"/>
        <w:rPr>
          <w:b/>
          <w:bCs/>
          <w:color w:val="4F81BD"/>
          <w:sz w:val="28"/>
          <w:szCs w:val="28"/>
        </w:rPr>
      </w:pPr>
    </w:p>
    <w:p w14:paraId="6C0D3E77" w14:textId="76056F59" w:rsidR="00FD6977" w:rsidRDefault="00FD6977" w:rsidP="00FD6977">
      <w:pPr>
        <w:widowControl/>
        <w:shd w:val="clear" w:color="auto" w:fill="70A9E0" w:themeFill="text2" w:themeFillTint="66"/>
        <w:spacing w:line="276" w:lineRule="auto"/>
        <w:jc w:val="center"/>
        <w:rPr>
          <w:b/>
          <w:bCs/>
          <w:sz w:val="47"/>
          <w:szCs w:val="47"/>
        </w:rPr>
      </w:pPr>
      <w:r>
        <w:rPr>
          <w:b/>
          <w:bCs/>
          <w:sz w:val="47"/>
          <w:szCs w:val="47"/>
        </w:rPr>
        <w:t>PART (</w:t>
      </w:r>
      <w:r w:rsidR="008C614E">
        <w:rPr>
          <w:b/>
          <w:bCs/>
          <w:sz w:val="47"/>
          <w:szCs w:val="47"/>
        </w:rPr>
        <w:t>3</w:t>
      </w:r>
      <w:r>
        <w:rPr>
          <w:b/>
          <w:bCs/>
          <w:sz w:val="47"/>
          <w:szCs w:val="47"/>
        </w:rPr>
        <w:t>)</w:t>
      </w:r>
    </w:p>
    <w:p w14:paraId="532250B8" w14:textId="77777777" w:rsidR="00FD6977" w:rsidRDefault="00FD6977" w:rsidP="00FD6977">
      <w:pPr>
        <w:widowControl/>
        <w:spacing w:line="276" w:lineRule="auto"/>
        <w:jc w:val="lowKashida"/>
        <w:rPr>
          <w:b/>
          <w:bCs/>
          <w:sz w:val="47"/>
          <w:szCs w:val="47"/>
        </w:rPr>
      </w:pPr>
    </w:p>
    <w:p w14:paraId="667F757D" w14:textId="77777777" w:rsidR="00FD6977" w:rsidRDefault="00FD6977" w:rsidP="00FD6977">
      <w:pPr>
        <w:widowControl/>
        <w:spacing w:line="276" w:lineRule="auto"/>
        <w:jc w:val="lowKashida"/>
        <w:rPr>
          <w:b/>
          <w:bCs/>
          <w:sz w:val="47"/>
          <w:szCs w:val="47"/>
        </w:rPr>
      </w:pPr>
    </w:p>
    <w:p w14:paraId="42CB23A9" w14:textId="77777777" w:rsidR="00FD6977" w:rsidRPr="007D4797" w:rsidRDefault="00FD6977" w:rsidP="00FD6977">
      <w:pPr>
        <w:widowControl/>
        <w:shd w:val="clear" w:color="auto" w:fill="BFBFBF" w:themeFill="background1" w:themeFillShade="BF"/>
        <w:tabs>
          <w:tab w:val="right" w:pos="-360"/>
        </w:tabs>
        <w:spacing w:line="276" w:lineRule="auto"/>
        <w:ind w:right="-1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DB05BD">
        <w:rPr>
          <w:b/>
          <w:bCs/>
          <w:sz w:val="40"/>
          <w:szCs w:val="40"/>
        </w:rPr>
        <w:t>INSURANCE COVERS FOR ASSETS OF</w:t>
      </w:r>
    </w:p>
    <w:p w14:paraId="4793C1AF" w14:textId="77777777" w:rsidR="00FD6977" w:rsidRPr="00FD6977" w:rsidRDefault="00FD6977" w:rsidP="00FD6977">
      <w:pPr>
        <w:widowControl/>
        <w:shd w:val="clear" w:color="auto" w:fill="BFBFBF" w:themeFill="background1" w:themeFillShade="BF"/>
        <w:tabs>
          <w:tab w:val="right" w:pos="-360"/>
        </w:tabs>
        <w:spacing w:line="276" w:lineRule="auto"/>
        <w:ind w:right="-18"/>
        <w:jc w:val="center"/>
        <w:rPr>
          <w:b/>
          <w:bCs/>
          <w:sz w:val="40"/>
          <w:szCs w:val="40"/>
        </w:rPr>
      </w:pPr>
      <w:r w:rsidRPr="00FD6977">
        <w:rPr>
          <w:b/>
          <w:bCs/>
          <w:sz w:val="40"/>
          <w:szCs w:val="40"/>
        </w:rPr>
        <w:t>Aqaba Thermal Power Station</w:t>
      </w:r>
    </w:p>
    <w:p w14:paraId="2BB24F8E" w14:textId="77777777" w:rsidR="00FD6977" w:rsidRPr="00AA0438" w:rsidRDefault="00FD6977" w:rsidP="00FD6977">
      <w:pPr>
        <w:widowControl/>
        <w:tabs>
          <w:tab w:val="right" w:pos="-360"/>
        </w:tabs>
        <w:spacing w:line="276" w:lineRule="auto"/>
        <w:ind w:left="-270" w:right="-198"/>
        <w:jc w:val="center"/>
        <w:rPr>
          <w:b/>
          <w:color w:val="4F81BD"/>
          <w:sz w:val="28"/>
          <w:szCs w:val="28"/>
          <w:u w:val="single"/>
        </w:rPr>
      </w:pPr>
      <w:r>
        <w:rPr>
          <w:b/>
          <w:bCs/>
          <w:sz w:val="40"/>
          <w:szCs w:val="40"/>
        </w:rPr>
        <w:t xml:space="preserve"> </w:t>
      </w:r>
    </w:p>
    <w:p w14:paraId="72A2BF24" w14:textId="77777777" w:rsidR="00FD6977" w:rsidRPr="00AA0438" w:rsidRDefault="00FD6977" w:rsidP="00FD6977">
      <w:pPr>
        <w:keepLines/>
        <w:jc w:val="center"/>
        <w:rPr>
          <w:b/>
          <w:color w:val="4F81BD"/>
          <w:u w:val="single"/>
        </w:rPr>
      </w:pPr>
    </w:p>
    <w:p w14:paraId="688BCFFF" w14:textId="77777777" w:rsidR="00FD6977" w:rsidRDefault="00FD6977" w:rsidP="00FD6977">
      <w:pPr>
        <w:keepLines/>
        <w:jc w:val="center"/>
        <w:rPr>
          <w:b/>
          <w:u w:val="single"/>
        </w:rPr>
      </w:pPr>
    </w:p>
    <w:bookmarkEnd w:id="0"/>
    <w:p w14:paraId="50653A4D" w14:textId="77777777" w:rsidR="008753A2" w:rsidRPr="00AB5133" w:rsidRDefault="008753A2" w:rsidP="008753A2">
      <w:pPr>
        <w:tabs>
          <w:tab w:val="left" w:pos="4960"/>
          <w:tab w:val="left" w:pos="5669"/>
        </w:tabs>
        <w:spacing w:line="663" w:lineRule="exact"/>
        <w:jc w:val="both"/>
        <w:rPr>
          <w:b/>
          <w:bCs/>
          <w:u w:val="single"/>
        </w:rPr>
      </w:pPr>
      <w:r w:rsidRPr="00AB5133">
        <w:rPr>
          <w:b/>
          <w:bCs/>
          <w:u w:val="single"/>
        </w:rPr>
        <w:lastRenderedPageBreak/>
        <w:t>DESCRIPTION OF ASSETS</w:t>
      </w:r>
    </w:p>
    <w:p w14:paraId="35F1DC9C" w14:textId="77777777" w:rsidR="008753A2" w:rsidRPr="00AB5133" w:rsidRDefault="008753A2" w:rsidP="008753A2">
      <w:pPr>
        <w:tabs>
          <w:tab w:val="left" w:pos="204"/>
        </w:tabs>
        <w:spacing w:line="232" w:lineRule="exact"/>
        <w:jc w:val="both"/>
        <w:rPr>
          <w:rFonts w:ascii="Arial" w:hAnsi="Arial" w:cs="Arial"/>
          <w:b/>
          <w:bCs/>
          <w:sz w:val="14"/>
          <w:szCs w:val="14"/>
        </w:rPr>
      </w:pPr>
    </w:p>
    <w:p w14:paraId="7AA6ABA8" w14:textId="77777777" w:rsidR="00FD2475" w:rsidRDefault="00FD2475" w:rsidP="00FD2475">
      <w:pPr>
        <w:pStyle w:val="Heading3"/>
      </w:pPr>
      <w:r>
        <w:t xml:space="preserve">Description Of Main Location </w:t>
      </w:r>
    </w:p>
    <w:p w14:paraId="67143993" w14:textId="77777777" w:rsidR="00FD2475" w:rsidRDefault="00FD2475" w:rsidP="00FD2475">
      <w:pPr>
        <w:rPr>
          <w:sz w:val="28"/>
          <w:szCs w:val="28"/>
        </w:rPr>
      </w:pPr>
    </w:p>
    <w:p w14:paraId="01E86A12" w14:textId="77777777" w:rsidR="00FD2475" w:rsidRPr="00FD6977" w:rsidRDefault="00FD2475" w:rsidP="00FD2475">
      <w:pPr>
        <w:rPr>
          <w:b/>
          <w:bCs/>
          <w:sz w:val="12"/>
          <w:szCs w:val="12"/>
        </w:rPr>
      </w:pPr>
    </w:p>
    <w:p w14:paraId="1946A097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Description of Main Location – Aqaba Thermal Power Station (ATPS)</w:t>
      </w:r>
    </w:p>
    <w:p w14:paraId="458B8710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Aqaba Thermal Power Station (ATPS)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is a conventional steam power station located approximately 20 km south of Aqaba city. The station consists of two development phases:</w:t>
      </w:r>
    </w:p>
    <w:p w14:paraId="14C95239" w14:textId="77777777" w:rsidR="002C332F" w:rsidRPr="002C332F" w:rsidRDefault="002C332F" w:rsidP="002C332F">
      <w:pPr>
        <w:widowControl/>
        <w:numPr>
          <w:ilvl w:val="0"/>
          <w:numId w:val="13"/>
        </w:numPr>
        <w:tabs>
          <w:tab w:val="clear" w:pos="720"/>
          <w:tab w:val="num" w:pos="360"/>
          <w:tab w:val="left" w:pos="540"/>
        </w:tabs>
        <w:autoSpaceDE/>
        <w:autoSpaceDN/>
        <w:adjustRightInd/>
        <w:spacing w:after="160" w:line="278" w:lineRule="auto"/>
        <w:ind w:hanging="7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Second Phase: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Comprises three generating units commissioned in the early 2000s. </w:t>
      </w:r>
    </w:p>
    <w:p w14:paraId="0A640D48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station operates on a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dual-firing system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where the steam generators can burn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natural </w:t>
      </w:r>
      <w:proofErr w:type="gramStart"/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gas,</w:t>
      </w:r>
      <w:proofErr w:type="gramEnd"/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 heavy fuel oil.</w:t>
      </w:r>
    </w:p>
    <w:p w14:paraId="3B5E3BF4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67B3D6C9">
          <v:rect id="_x0000_i1026" style="width:0;height:1.5pt" o:hralign="center" o:hrstd="t" o:hr="t" fillcolor="#a0a0a0" stroked="f"/>
        </w:pict>
      </w:r>
    </w:p>
    <w:p w14:paraId="292ECD58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Main Buildings</w:t>
      </w:r>
    </w:p>
    <w:p w14:paraId="03886A4F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The main power block is a lofty shed-type structure constructed of brick walls and metal cladding with insulated infill on a steel frame. It includes:</w:t>
      </w:r>
    </w:p>
    <w:p w14:paraId="23631B2A" w14:textId="77777777" w:rsidR="002C332F" w:rsidRPr="002C332F" w:rsidRDefault="002C332F" w:rsidP="002C332F">
      <w:pPr>
        <w:widowControl/>
        <w:numPr>
          <w:ilvl w:val="0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Three (3 × 130 MW) steam turbine units with external boilers </w:t>
      </w:r>
    </w:p>
    <w:p w14:paraId="2C15D228" w14:textId="77777777" w:rsidR="002C332F" w:rsidRPr="002C332F" w:rsidRDefault="002C332F" w:rsidP="002C332F">
      <w:pPr>
        <w:widowControl/>
        <w:numPr>
          <w:ilvl w:val="0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External transformers </w:t>
      </w:r>
    </w:p>
    <w:p w14:paraId="5C2C0F56" w14:textId="77777777" w:rsidR="002C332F" w:rsidRPr="002C332F" w:rsidRDefault="002C332F" w:rsidP="002C332F">
      <w:pPr>
        <w:widowControl/>
        <w:numPr>
          <w:ilvl w:val="0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Central control room </w:t>
      </w:r>
    </w:p>
    <w:p w14:paraId="21554909" w14:textId="77777777" w:rsidR="002C332F" w:rsidRPr="002C332F" w:rsidRDefault="002C332F" w:rsidP="002C332F">
      <w:pPr>
        <w:widowControl/>
        <w:numPr>
          <w:ilvl w:val="0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Relay room </w:t>
      </w:r>
    </w:p>
    <w:p w14:paraId="5FDF9C3C" w14:textId="77777777" w:rsidR="002C332F" w:rsidRPr="002C332F" w:rsidRDefault="002C332F" w:rsidP="002C332F">
      <w:pPr>
        <w:widowControl/>
        <w:numPr>
          <w:ilvl w:val="0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Lubricating oil pumps and cooling systems </w:t>
      </w:r>
    </w:p>
    <w:p w14:paraId="20798BF5" w14:textId="77777777" w:rsidR="002C332F" w:rsidRPr="002C332F" w:rsidRDefault="002C332F" w:rsidP="002C332F">
      <w:pPr>
        <w:widowControl/>
        <w:numPr>
          <w:ilvl w:val="0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Overhead traveling cranes: </w:t>
      </w:r>
    </w:p>
    <w:p w14:paraId="71FAE787" w14:textId="77777777" w:rsidR="002C332F" w:rsidRPr="002C332F" w:rsidRDefault="002C332F" w:rsidP="002C332F">
      <w:pPr>
        <w:widowControl/>
        <w:numPr>
          <w:ilvl w:val="1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200-ton crane </w:t>
      </w:r>
    </w:p>
    <w:p w14:paraId="419128B8" w14:textId="77777777" w:rsidR="002C332F" w:rsidRPr="002C332F" w:rsidRDefault="002C332F" w:rsidP="002C332F">
      <w:pPr>
        <w:widowControl/>
        <w:numPr>
          <w:ilvl w:val="1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50-ton crane </w:t>
      </w:r>
    </w:p>
    <w:p w14:paraId="78D3EC4A" w14:textId="77777777" w:rsidR="002C332F" w:rsidRPr="002C332F" w:rsidRDefault="002C332F" w:rsidP="002C332F">
      <w:pPr>
        <w:widowControl/>
        <w:numPr>
          <w:ilvl w:val="1"/>
          <w:numId w:val="1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Two (2) jib cranes (10 tons each) </w:t>
      </w:r>
    </w:p>
    <w:p w14:paraId="751CBDBA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7943BDF9">
          <v:rect id="_x0000_i1027" style="width:0;height:1.5pt" o:hralign="center" o:hrstd="t" o:hr="t" fillcolor="#a0a0a0" stroked="f"/>
        </w:pict>
      </w:r>
    </w:p>
    <w:p w14:paraId="6AA789AB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Workshop Buildings</w:t>
      </w:r>
    </w:p>
    <w:p w14:paraId="38596420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The workshop area consists of three separate brick buildings, including:</w:t>
      </w:r>
    </w:p>
    <w:p w14:paraId="5862F4E4" w14:textId="77777777" w:rsidR="002C332F" w:rsidRPr="002C332F" w:rsidRDefault="002C332F" w:rsidP="002C332F">
      <w:pPr>
        <w:widowControl/>
        <w:numPr>
          <w:ilvl w:val="0"/>
          <w:numId w:val="1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Vehicle maintenance workshop </w:t>
      </w:r>
    </w:p>
    <w:p w14:paraId="121997AC" w14:textId="77777777" w:rsidR="002C332F" w:rsidRDefault="002C332F" w:rsidP="002C332F">
      <w:pPr>
        <w:widowControl/>
        <w:numPr>
          <w:ilvl w:val="0"/>
          <w:numId w:val="1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Metal fabrication workshop</w:t>
      </w:r>
    </w:p>
    <w:p w14:paraId="71F37BB1" w14:textId="77777777" w:rsid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759C3CA" w14:textId="7ADC569B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79B90AF9" w14:textId="77777777" w:rsidR="002C332F" w:rsidRPr="002C332F" w:rsidRDefault="002C332F" w:rsidP="002C332F">
      <w:pPr>
        <w:widowControl/>
        <w:numPr>
          <w:ilvl w:val="0"/>
          <w:numId w:val="1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Woodworking workshop </w:t>
      </w:r>
    </w:p>
    <w:p w14:paraId="4AE6F68E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Each is equipped with overhead cranes (10-ton capacity).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br/>
        <w:t xml:space="preserve">A dedicated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welding workshop building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is also provided.</w:t>
      </w:r>
    </w:p>
    <w:p w14:paraId="198D886B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36DBFB4F">
          <v:rect id="_x0000_i1028" style="width:0;height:1.5pt" o:hralign="center" o:hrstd="t" o:hr="t" fillcolor="#a0a0a0" stroked="f"/>
        </w:pict>
      </w:r>
    </w:p>
    <w:p w14:paraId="65B73AC0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Stores</w:t>
      </w:r>
    </w:p>
    <w:p w14:paraId="4155B556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The store’s building is of brick construction, partly single-story and partly multi-story, and includes:</w:t>
      </w:r>
    </w:p>
    <w:p w14:paraId="101A7910" w14:textId="77777777" w:rsidR="002C332F" w:rsidRPr="002C332F" w:rsidRDefault="002C332F" w:rsidP="002C332F">
      <w:pPr>
        <w:widowControl/>
        <w:numPr>
          <w:ilvl w:val="0"/>
          <w:numId w:val="1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10-ton overhead crane </w:t>
      </w:r>
    </w:p>
    <w:p w14:paraId="62A325F7" w14:textId="77777777" w:rsidR="002C332F" w:rsidRPr="002C332F" w:rsidRDefault="002C332F" w:rsidP="002C332F">
      <w:pPr>
        <w:widowControl/>
        <w:numPr>
          <w:ilvl w:val="0"/>
          <w:numId w:val="1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10-ton gantry traveling crane </w:t>
      </w:r>
    </w:p>
    <w:p w14:paraId="27F455B1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3044D74C">
          <v:rect id="_x0000_i1029" style="width:0;height:1.5pt" o:hralign="center" o:hrstd="t" o:hr="t" fillcolor="#a0a0a0" stroked="f"/>
        </w:pict>
      </w:r>
    </w:p>
    <w:p w14:paraId="63881C6C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Desalination Plant</w:t>
      </w:r>
    </w:p>
    <w:p w14:paraId="77B7531E" w14:textId="77777777" w:rsidR="002C332F" w:rsidRPr="002C332F" w:rsidRDefault="002C332F" w:rsidP="002C332F">
      <w:pPr>
        <w:widowControl/>
        <w:numPr>
          <w:ilvl w:val="0"/>
          <w:numId w:val="1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Production capacity: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1,100 m³/day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4EFC97B7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5C045107">
          <v:rect id="_x0000_i1030" style="width:0;height:1.5pt" o:hralign="center" o:hrstd="t" o:hr="t" fillcolor="#a0a0a0" stroked="f"/>
        </w:pict>
      </w:r>
    </w:p>
    <w:p w14:paraId="4B551E06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Cooling, Recovery Turbine, and Intake Area</w:t>
      </w:r>
    </w:p>
    <w:p w14:paraId="1B6D9E27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The condenser system is cooled using seawater. Each generating unit is equipped with:</w:t>
      </w:r>
    </w:p>
    <w:p w14:paraId="57590D11" w14:textId="77777777" w:rsidR="002C332F" w:rsidRPr="002C332F" w:rsidRDefault="002C332F" w:rsidP="002C332F">
      <w:pPr>
        <w:widowControl/>
        <w:numPr>
          <w:ilvl w:val="0"/>
          <w:numId w:val="18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Two circulating water pumps </w:t>
      </w:r>
    </w:p>
    <w:p w14:paraId="0E572949" w14:textId="77777777" w:rsidR="002C332F" w:rsidRPr="002C332F" w:rsidRDefault="002C332F" w:rsidP="002C332F">
      <w:pPr>
        <w:widowControl/>
        <w:numPr>
          <w:ilvl w:val="0"/>
          <w:numId w:val="18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Independent buried cooling water </w:t>
      </w:r>
      <w:proofErr w:type="gramStart"/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pipelines .</w:t>
      </w:r>
      <w:proofErr w:type="gramEnd"/>
    </w:p>
    <w:p w14:paraId="40D77C68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Main components include:</w:t>
      </w:r>
    </w:p>
    <w:p w14:paraId="25CC860A" w14:textId="77777777" w:rsidR="002C332F" w:rsidRPr="002C332F" w:rsidRDefault="002C332F" w:rsidP="002C332F">
      <w:pPr>
        <w:widowControl/>
        <w:numPr>
          <w:ilvl w:val="0"/>
          <w:numId w:val="1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hydraulic turbine (3.4 MW) with control room </w:t>
      </w:r>
    </w:p>
    <w:p w14:paraId="323EE275" w14:textId="77777777" w:rsidR="002C332F" w:rsidRPr="002C332F" w:rsidRDefault="002C332F" w:rsidP="002C332F">
      <w:pPr>
        <w:widowControl/>
        <w:numPr>
          <w:ilvl w:val="0"/>
          <w:numId w:val="1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Switchgear building </w:t>
      </w:r>
    </w:p>
    <w:p w14:paraId="31827E84" w14:textId="77777777" w:rsidR="002C332F" w:rsidRPr="002C332F" w:rsidRDefault="002C332F" w:rsidP="002C332F">
      <w:pPr>
        <w:widowControl/>
        <w:numPr>
          <w:ilvl w:val="0"/>
          <w:numId w:val="1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Six (6) circulating water pumps </w:t>
      </w:r>
    </w:p>
    <w:p w14:paraId="763C69E3" w14:textId="77777777" w:rsidR="002C332F" w:rsidRPr="002C332F" w:rsidRDefault="002C332F" w:rsidP="002C332F">
      <w:pPr>
        <w:widowControl/>
        <w:numPr>
          <w:ilvl w:val="0"/>
          <w:numId w:val="1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Four (4) drum screens </w:t>
      </w:r>
    </w:p>
    <w:p w14:paraId="06B724CD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2CA57241">
          <v:rect id="_x0000_i1031" style="width:0;height:1.5pt" o:hralign="center" o:hrstd="t" o:hr="t" fillcolor="#a0a0a0" stroked="f"/>
        </w:pict>
      </w:r>
    </w:p>
    <w:p w14:paraId="3B0B7F59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Sodium Hypochlorite Plant</w:t>
      </w:r>
    </w:p>
    <w:p w14:paraId="43215FFC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A dedicated electrolysis plant is used to produce sodium hypochlorite for seawater treatment and injection. The facility is well isolated for safety.</w:t>
      </w:r>
    </w:p>
    <w:p w14:paraId="726C1A8A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pict w14:anchorId="621CF2FD">
          <v:rect id="_x0000_i1032" style="width:0;height:1.5pt" o:hralign="center" o:hrstd="t" o:hr="t" fillcolor="#a0a0a0" stroked="f"/>
        </w:pict>
      </w:r>
    </w:p>
    <w:p w14:paraId="384311BA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Fuel Storage Area</w:t>
      </w:r>
    </w:p>
    <w:p w14:paraId="000BCE23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The fuel storage area is located approximately 500 meters from the main power station and includes:</w:t>
      </w:r>
    </w:p>
    <w:p w14:paraId="5FEFC5B7" w14:textId="77777777" w:rsidR="002C332F" w:rsidRPr="002C332F" w:rsidRDefault="002C332F" w:rsidP="002C332F">
      <w:pPr>
        <w:widowControl/>
        <w:numPr>
          <w:ilvl w:val="0"/>
          <w:numId w:val="2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Seven (7 × 42,600 m³) heavy fuel oil tanks </w:t>
      </w:r>
    </w:p>
    <w:p w14:paraId="0C80F5BF" w14:textId="77777777" w:rsidR="002C332F" w:rsidRPr="002C332F" w:rsidRDefault="002C332F" w:rsidP="002C332F">
      <w:pPr>
        <w:widowControl/>
        <w:numPr>
          <w:ilvl w:val="1"/>
          <w:numId w:val="2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Two tanks (No. 1 &amp; 4) belong to CEGCO </w:t>
      </w:r>
    </w:p>
    <w:p w14:paraId="4A604F97" w14:textId="77777777" w:rsidR="002C332F" w:rsidRPr="002C332F" w:rsidRDefault="002C332F" w:rsidP="002C332F">
      <w:pPr>
        <w:widowControl/>
        <w:numPr>
          <w:ilvl w:val="1"/>
          <w:numId w:val="2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remaining tanks belong to JOTEC </w:t>
      </w:r>
    </w:p>
    <w:p w14:paraId="6BDA3E54" w14:textId="77777777" w:rsidR="002C332F" w:rsidRPr="002C332F" w:rsidRDefault="002C332F" w:rsidP="002C332F">
      <w:pPr>
        <w:widowControl/>
        <w:numPr>
          <w:ilvl w:val="0"/>
          <w:numId w:val="2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Two (2 × 5,700 m³) diesel oil tanks </w:t>
      </w:r>
    </w:p>
    <w:p w14:paraId="2E95FAA0" w14:textId="77777777" w:rsidR="002C332F" w:rsidRPr="002C332F" w:rsidRDefault="002C332F" w:rsidP="002C332F">
      <w:pPr>
        <w:widowControl/>
        <w:numPr>
          <w:ilvl w:val="0"/>
          <w:numId w:val="2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All tanks are contained within bunded areas for safety </w:t>
      </w:r>
    </w:p>
    <w:p w14:paraId="4ABCAB5C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306BD17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Diesel Generator Units</w:t>
      </w:r>
    </w:p>
    <w:p w14:paraId="7490FEEF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Three (3 × 250 kW) diesel generator units are installed to ensure safe shutdown (S/D) of turbine systems in case of power loss:</w:t>
      </w:r>
    </w:p>
    <w:p w14:paraId="79910005" w14:textId="77777777" w:rsidR="002C332F" w:rsidRPr="002C332F" w:rsidRDefault="002C332F" w:rsidP="002C332F">
      <w:pPr>
        <w:widowControl/>
        <w:numPr>
          <w:ilvl w:val="0"/>
          <w:numId w:val="21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unit serving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Units 3 &amp; 4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4ABAC0EB" w14:textId="77777777" w:rsidR="002C332F" w:rsidRPr="002C332F" w:rsidRDefault="002C332F" w:rsidP="002C332F">
      <w:pPr>
        <w:widowControl/>
        <w:numPr>
          <w:ilvl w:val="0"/>
          <w:numId w:val="21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unit serving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Unit 5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7987D002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0BA2C9C7">
          <v:rect id="_x0000_i1033" style="width:0;height:1.5pt" o:hralign="center" o:hrstd="t" o:hr="t" fillcolor="#a0a0a0" stroked="f"/>
        </w:pict>
      </w:r>
    </w:p>
    <w:p w14:paraId="6A43D85B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Water Treatment Plant</w:t>
      </w:r>
    </w:p>
    <w:p w14:paraId="47D0102C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plant consists of four (4) production lines, each with a capacity of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33 m³/hour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14093E28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Water Storage Facilities:</w:t>
      </w:r>
    </w:p>
    <w:p w14:paraId="41A233A9" w14:textId="77777777" w:rsidR="002C332F" w:rsidRPr="002C332F" w:rsidRDefault="002C332F" w:rsidP="002C332F">
      <w:pPr>
        <w:widowControl/>
        <w:numPr>
          <w:ilvl w:val="0"/>
          <w:numId w:val="2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5,555 m³ distillate water tank </w:t>
      </w:r>
    </w:p>
    <w:p w14:paraId="06A4BDE7" w14:textId="77777777" w:rsidR="002C332F" w:rsidRPr="002C332F" w:rsidRDefault="002C332F" w:rsidP="002C332F">
      <w:pPr>
        <w:widowControl/>
        <w:numPr>
          <w:ilvl w:val="0"/>
          <w:numId w:val="2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Two (2) × 3,570 m³ service water tanks (connected to the fire system) </w:t>
      </w:r>
    </w:p>
    <w:p w14:paraId="791602C8" w14:textId="77777777" w:rsidR="002C332F" w:rsidRPr="002C332F" w:rsidRDefault="002C332F" w:rsidP="002C332F">
      <w:pPr>
        <w:widowControl/>
        <w:numPr>
          <w:ilvl w:val="0"/>
          <w:numId w:val="2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Five (5) × 1,089 m³ treated water tanks (condensate tanks) </w:t>
      </w:r>
    </w:p>
    <w:p w14:paraId="5C75B7E1" w14:textId="77777777" w:rsidR="002C332F" w:rsidRPr="002C332F" w:rsidRDefault="002C332F" w:rsidP="002C332F">
      <w:pPr>
        <w:widowControl/>
        <w:numPr>
          <w:ilvl w:val="0"/>
          <w:numId w:val="2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1,530 m³ fire water storage tank </w:t>
      </w:r>
    </w:p>
    <w:p w14:paraId="2B1C0B15" w14:textId="77777777" w:rsidR="002C332F" w:rsidRP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7F23800D">
          <v:rect id="_x0000_i1034" style="width:0;height:1.5pt" o:hralign="center" o:hrstd="t" o:hr="t" fillcolor="#a0a0a0" stroked="f"/>
        </w:pict>
      </w:r>
    </w:p>
    <w:p w14:paraId="6DE1DE06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Office Building</w:t>
      </w:r>
    </w:p>
    <w:p w14:paraId="0D0F6B44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A single-story brick building accommodating administrative offices and an on-site clinic.</w:t>
      </w:r>
    </w:p>
    <w:p w14:paraId="2392D683" w14:textId="77777777" w:rsidR="002C332F" w:rsidRDefault="00264ED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0FF46BBC">
          <v:rect id="_x0000_i1035" style="width:0;height:1.5pt" o:hralign="center" o:bullet="t" o:hrstd="t" o:hr="t" fillcolor="#a0a0a0" stroked="f"/>
        </w:pict>
      </w:r>
    </w:p>
    <w:p w14:paraId="5565E717" w14:textId="77777777" w:rsid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3C4237C" w14:textId="77777777" w:rsidR="008C614E" w:rsidRDefault="008C614E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33C2C04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Sewage Treatment Plant</w:t>
      </w:r>
    </w:p>
    <w:p w14:paraId="467179C8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Treats sewage water for reuse in irrigation purposes.</w:t>
      </w:r>
    </w:p>
    <w:p w14:paraId="32863674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Evaporation Ponds</w:t>
      </w:r>
    </w:p>
    <w:p w14:paraId="61E3DC73" w14:textId="43B199E0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Four (4) evaporation ponds are used for the disposal and evaporation of industrial wastewater. </w:t>
      </w:r>
    </w:p>
    <w:p w14:paraId="2A01A857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Reboiler Building</w:t>
      </w:r>
    </w:p>
    <w:p w14:paraId="1CA3EC59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One reboilers shed dedicated to Stage 2 operations, containing two (2) reboilers.</w:t>
      </w:r>
    </w:p>
    <w:p w14:paraId="66B68A11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TV Security System</w:t>
      </w:r>
    </w:p>
    <w:p w14:paraId="03DBA744" w14:textId="77777777" w:rsidR="002C332F" w:rsidRPr="002C332F" w:rsidRDefault="002C332F" w:rsidP="002C332F">
      <w:pPr>
        <w:widowControl/>
        <w:numPr>
          <w:ilvl w:val="0"/>
          <w:numId w:val="2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Sixty-three (63) surveillance cameras installed across the facility </w:t>
      </w:r>
    </w:p>
    <w:p w14:paraId="1CAC7D33" w14:textId="77777777" w:rsidR="002C332F" w:rsidRPr="002C332F" w:rsidRDefault="002C332F" w:rsidP="002C332F">
      <w:pPr>
        <w:widowControl/>
        <w:numPr>
          <w:ilvl w:val="0"/>
          <w:numId w:val="2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Controlled from the local control room with monitoring systems </w:t>
      </w:r>
    </w:p>
    <w:p w14:paraId="204BC86C" w14:textId="77777777" w:rsidR="002C332F" w:rsidRPr="002C332F" w:rsidRDefault="002C332F" w:rsidP="002C332F">
      <w:pPr>
        <w:widowControl/>
        <w:numPr>
          <w:ilvl w:val="0"/>
          <w:numId w:val="2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Additional monitoring available in the main central control room </w:t>
      </w:r>
    </w:p>
    <w:p w14:paraId="1654A83C" w14:textId="77777777" w:rsidR="002C332F" w:rsidRPr="002C332F" w:rsidRDefault="002C332F" w:rsidP="002C332F">
      <w:pPr>
        <w:widowControl/>
        <w:numPr>
          <w:ilvl w:val="0"/>
          <w:numId w:val="2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Continuous 24/7 monitoring with video recording capability </w:t>
      </w:r>
    </w:p>
    <w:p w14:paraId="48C6C6D6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Fire Protection System</w:t>
      </w:r>
    </w:p>
    <w:p w14:paraId="0CC6CCB2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a) Water Deluge Systems</w:t>
      </w:r>
    </w:p>
    <w:p w14:paraId="41A7910C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Automatic water deluge systems are installed in the following areas:</w:t>
      </w:r>
    </w:p>
    <w:p w14:paraId="54743EAB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Boilers (burner levels) </w:t>
      </w:r>
    </w:p>
    <w:p w14:paraId="0A9500A3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Fuel oil heaters </w:t>
      </w:r>
    </w:p>
    <w:p w14:paraId="114630E1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Diesel fuel pump house </w:t>
      </w:r>
    </w:p>
    <w:p w14:paraId="4CCDDC0A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Turbine lubricating oil system </w:t>
      </w:r>
    </w:p>
    <w:p w14:paraId="107F3D3C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Turbine control oil system </w:t>
      </w:r>
    </w:p>
    <w:p w14:paraId="7C5CD2DA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Stage 2 generators </w:t>
      </w:r>
    </w:p>
    <w:p w14:paraId="1011EDE8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Transformers </w:t>
      </w:r>
    </w:p>
    <w:p w14:paraId="1AE0A8BD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Gas Air Heaters (G.A.H.) – Stage 2 </w:t>
      </w:r>
    </w:p>
    <w:p w14:paraId="37B60AC4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Feed water pumps – Stage 2 </w:t>
      </w:r>
    </w:p>
    <w:p w14:paraId="5DC7CC34" w14:textId="77777777" w:rsidR="002C332F" w:rsidRP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G.R.F. – Stage 2 </w:t>
      </w:r>
    </w:p>
    <w:p w14:paraId="54F1E046" w14:textId="77777777" w:rsidR="002C332F" w:rsidRDefault="002C332F" w:rsidP="002C332F">
      <w:pPr>
        <w:widowControl/>
        <w:numPr>
          <w:ilvl w:val="0"/>
          <w:numId w:val="24"/>
        </w:numPr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Forced Draft Fans (FDF) – Stage 2 </w:t>
      </w:r>
    </w:p>
    <w:p w14:paraId="3462BE2B" w14:textId="77777777" w:rsidR="0037131B" w:rsidRDefault="0037131B" w:rsidP="0037131B">
      <w:pPr>
        <w:widowControl/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93AE018" w14:textId="77777777" w:rsidR="0037131B" w:rsidRDefault="0037131B" w:rsidP="0037131B">
      <w:pPr>
        <w:widowControl/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0D397FE" w14:textId="77777777" w:rsidR="0037131B" w:rsidRPr="002C332F" w:rsidRDefault="0037131B" w:rsidP="0037131B">
      <w:pPr>
        <w:widowControl/>
        <w:autoSpaceDE/>
        <w:autoSpaceDN/>
        <w:adjustRightInd/>
        <w:spacing w:after="160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E35C128" w14:textId="09AE9374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F4012AB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b) Foam Fire Protection System</w:t>
      </w:r>
    </w:p>
    <w:p w14:paraId="6818FC9D" w14:textId="77777777" w:rsidR="002C332F" w:rsidRPr="002C332F" w:rsidRDefault="002C332F" w:rsidP="002C332F">
      <w:pPr>
        <w:widowControl/>
        <w:numPr>
          <w:ilvl w:val="0"/>
          <w:numId w:val="2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Top-injection foam systems installed on all fuel storage tanks </w:t>
      </w:r>
    </w:p>
    <w:p w14:paraId="21A012B7" w14:textId="77777777" w:rsidR="002C332F" w:rsidRPr="002C332F" w:rsidRDefault="002C332F" w:rsidP="002C332F">
      <w:pPr>
        <w:widowControl/>
        <w:numPr>
          <w:ilvl w:val="0"/>
          <w:numId w:val="2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Supported by manually operated foam monitors </w:t>
      </w:r>
    </w:p>
    <w:p w14:paraId="14FABDBD" w14:textId="77777777" w:rsidR="002C332F" w:rsidRPr="002C332F" w:rsidRDefault="002C332F" w:rsidP="002C332F">
      <w:pPr>
        <w:widowControl/>
        <w:numPr>
          <w:ilvl w:val="0"/>
          <w:numId w:val="2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Foam and water pumping capacity: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342 m³/</w:t>
      </w:r>
      <w:proofErr w:type="spellStart"/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hr</w:t>
      </w:r>
      <w:proofErr w:type="spellEnd"/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724DCB88" w14:textId="77777777" w:rsidR="002C332F" w:rsidRPr="002C332F" w:rsidRDefault="002C332F" w:rsidP="002C332F">
      <w:pPr>
        <w:widowControl/>
        <w:numPr>
          <w:ilvl w:val="0"/>
          <w:numId w:val="2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Foam storage tank capacity: </w:t>
      </w: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3,300 liters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2D861260" w14:textId="77777777" w:rsidR="002C332F" w:rsidRPr="002C332F" w:rsidRDefault="002C332F" w:rsidP="002C332F">
      <w:pPr>
        <w:widowControl/>
        <w:numPr>
          <w:ilvl w:val="0"/>
          <w:numId w:val="2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Fuel pumping areas protected by two (2) foam monitors </w:t>
      </w:r>
    </w:p>
    <w:p w14:paraId="0B7BAAFE" w14:textId="77777777" w:rsidR="002C332F" w:rsidRPr="002C332F" w:rsidRDefault="002C332F" w:rsidP="002C332F">
      <w:pPr>
        <w:widowControl/>
        <w:numPr>
          <w:ilvl w:val="0"/>
          <w:numId w:val="2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Entire system is manually controlled </w:t>
      </w:r>
    </w:p>
    <w:p w14:paraId="225B9C01" w14:textId="36B7B821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F7CA203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c) </w:t>
      </w:r>
      <w:proofErr w:type="spellStart"/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Inergen</w:t>
      </w:r>
      <w:proofErr w:type="spellEnd"/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 Fire Suppression System</w:t>
      </w:r>
    </w:p>
    <w:p w14:paraId="5B602A26" w14:textId="77777777" w:rsidR="002C332F" w:rsidRPr="002C332F" w:rsidRDefault="002C332F" w:rsidP="002C332F">
      <w:pPr>
        <w:widowControl/>
        <w:numPr>
          <w:ilvl w:val="0"/>
          <w:numId w:val="2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Automatic gas flooding system (</w:t>
      </w:r>
      <w:proofErr w:type="spellStart"/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Inergen</w:t>
      </w:r>
      <w:proofErr w:type="spellEnd"/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) </w:t>
      </w:r>
    </w:p>
    <w:p w14:paraId="133DE493" w14:textId="77777777" w:rsidR="002C332F" w:rsidRPr="002C332F" w:rsidRDefault="002C332F" w:rsidP="002C332F">
      <w:pPr>
        <w:widowControl/>
        <w:numPr>
          <w:ilvl w:val="0"/>
          <w:numId w:val="2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Installed in: </w:t>
      </w:r>
    </w:p>
    <w:p w14:paraId="48769D0A" w14:textId="77777777" w:rsidR="002C332F" w:rsidRPr="002C332F" w:rsidRDefault="002C332F" w:rsidP="002C332F">
      <w:pPr>
        <w:widowControl/>
        <w:numPr>
          <w:ilvl w:val="1"/>
          <w:numId w:val="2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Relay rooms </w:t>
      </w:r>
    </w:p>
    <w:p w14:paraId="097366F9" w14:textId="77777777" w:rsidR="002C332F" w:rsidRPr="002C332F" w:rsidRDefault="002C332F" w:rsidP="002C332F">
      <w:pPr>
        <w:widowControl/>
        <w:numPr>
          <w:ilvl w:val="1"/>
          <w:numId w:val="2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Hydraulic turbine control rooms </w:t>
      </w:r>
    </w:p>
    <w:p w14:paraId="2B4205DF" w14:textId="77777777" w:rsidR="002C332F" w:rsidRPr="002C332F" w:rsidRDefault="002C332F" w:rsidP="002C332F">
      <w:pPr>
        <w:widowControl/>
        <w:numPr>
          <w:ilvl w:val="0"/>
          <w:numId w:val="2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Includes standby cylinder banks </w:t>
      </w:r>
    </w:p>
    <w:p w14:paraId="1EE80452" w14:textId="1C619DB7" w:rsidR="002C332F" w:rsidRPr="0037131B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:sz w:val="12"/>
          <w:szCs w:val="12"/>
          <w14:ligatures w14:val="standardContextual"/>
        </w:rPr>
      </w:pPr>
    </w:p>
    <w:p w14:paraId="45FA7C21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d) Fire Alarm System</w:t>
      </w:r>
    </w:p>
    <w:p w14:paraId="3578DCA0" w14:textId="77777777" w:rsidR="002C332F" w:rsidRPr="002C332F" w:rsidRDefault="002C332F" w:rsidP="002C332F">
      <w:pPr>
        <w:widowControl/>
        <w:numPr>
          <w:ilvl w:val="0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Automatic fire detection and alarm system </w:t>
      </w:r>
    </w:p>
    <w:p w14:paraId="78B4A968" w14:textId="77777777" w:rsidR="002C332F" w:rsidRPr="002C332F" w:rsidRDefault="002C332F" w:rsidP="002C332F">
      <w:pPr>
        <w:widowControl/>
        <w:numPr>
          <w:ilvl w:val="0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Connected to the main control room with supplementary local panels </w:t>
      </w:r>
    </w:p>
    <w:p w14:paraId="45D3FF54" w14:textId="77777777" w:rsidR="002C332F" w:rsidRPr="002C332F" w:rsidRDefault="002C332F" w:rsidP="002C332F">
      <w:pPr>
        <w:widowControl/>
        <w:numPr>
          <w:ilvl w:val="0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Coverage includes: </w:t>
      </w:r>
    </w:p>
    <w:p w14:paraId="70F71FCA" w14:textId="77777777" w:rsidR="002C332F" w:rsidRPr="002C332F" w:rsidRDefault="002C332F" w:rsidP="002C332F">
      <w:pPr>
        <w:widowControl/>
        <w:numPr>
          <w:ilvl w:val="1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Control rooms </w:t>
      </w:r>
    </w:p>
    <w:p w14:paraId="538B8643" w14:textId="77777777" w:rsidR="002C332F" w:rsidRPr="002C332F" w:rsidRDefault="002C332F" w:rsidP="002C332F">
      <w:pPr>
        <w:widowControl/>
        <w:numPr>
          <w:ilvl w:val="1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Turbine halls </w:t>
      </w:r>
    </w:p>
    <w:p w14:paraId="2AAA982D" w14:textId="77777777" w:rsidR="002C332F" w:rsidRPr="002C332F" w:rsidRDefault="002C332F" w:rsidP="002C332F">
      <w:pPr>
        <w:widowControl/>
        <w:numPr>
          <w:ilvl w:val="1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Offices </w:t>
      </w:r>
    </w:p>
    <w:p w14:paraId="6D9CB609" w14:textId="77777777" w:rsidR="002C332F" w:rsidRPr="002C332F" w:rsidRDefault="002C332F" w:rsidP="002C332F">
      <w:pPr>
        <w:widowControl/>
        <w:numPr>
          <w:ilvl w:val="1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Relay rooms </w:t>
      </w:r>
    </w:p>
    <w:p w14:paraId="3000603F" w14:textId="77777777" w:rsidR="002C332F" w:rsidRPr="002C332F" w:rsidRDefault="002C332F" w:rsidP="002C332F">
      <w:pPr>
        <w:widowControl/>
        <w:numPr>
          <w:ilvl w:val="1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Workshops </w:t>
      </w:r>
    </w:p>
    <w:p w14:paraId="197916CC" w14:textId="77777777" w:rsidR="002C332F" w:rsidRPr="002C332F" w:rsidRDefault="002C332F" w:rsidP="002C332F">
      <w:pPr>
        <w:widowControl/>
        <w:numPr>
          <w:ilvl w:val="1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Warehouses </w:t>
      </w:r>
    </w:p>
    <w:p w14:paraId="556C55A4" w14:textId="77777777" w:rsidR="002C332F" w:rsidRPr="002C332F" w:rsidRDefault="002C332F" w:rsidP="002C332F">
      <w:pPr>
        <w:widowControl/>
        <w:numPr>
          <w:ilvl w:val="0"/>
          <w:numId w:val="27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Computerized system identifies and locates fire zones </w:t>
      </w:r>
    </w:p>
    <w:p w14:paraId="00EF0B4D" w14:textId="446B02F9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lastRenderedPageBreak/>
        <w:t>e) Fire Hydrant System</w:t>
      </w:r>
    </w:p>
    <w:p w14:paraId="6D913E65" w14:textId="77777777" w:rsidR="002C332F" w:rsidRPr="002C332F" w:rsidRDefault="002C332F" w:rsidP="002C332F">
      <w:pPr>
        <w:widowControl/>
        <w:numPr>
          <w:ilvl w:val="0"/>
          <w:numId w:val="28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Thirty-three (33) external standpipes along main roads (each with two 2.5-inch outlets) </w:t>
      </w:r>
    </w:p>
    <w:p w14:paraId="78139616" w14:textId="77777777" w:rsidR="002C332F" w:rsidRPr="002C332F" w:rsidRDefault="002C332F" w:rsidP="002C332F">
      <w:pPr>
        <w:widowControl/>
        <w:numPr>
          <w:ilvl w:val="0"/>
          <w:numId w:val="28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Hose cabinets distributed throughout the station </w:t>
      </w:r>
    </w:p>
    <w:p w14:paraId="2271B6DD" w14:textId="77777777" w:rsidR="002C332F" w:rsidRPr="002C332F" w:rsidRDefault="002C332F" w:rsidP="002C332F">
      <w:pPr>
        <w:widowControl/>
        <w:numPr>
          <w:ilvl w:val="0"/>
          <w:numId w:val="28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hundred thirty-six (136) internal hydrants (1.5-inch, with 75 ft hoses) </w:t>
      </w:r>
    </w:p>
    <w:p w14:paraId="7F811346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Water Supply:</w:t>
      </w:r>
    </w:p>
    <w:p w14:paraId="15CD6037" w14:textId="77777777" w:rsidR="002C332F" w:rsidRPr="002C332F" w:rsidRDefault="002C332F" w:rsidP="002C332F">
      <w:pPr>
        <w:widowControl/>
        <w:numPr>
          <w:ilvl w:val="0"/>
          <w:numId w:val="2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1,530 m³ tank </w:t>
      </w:r>
    </w:p>
    <w:p w14:paraId="02F0D428" w14:textId="77777777" w:rsidR="002C332F" w:rsidRPr="002C332F" w:rsidRDefault="002C332F" w:rsidP="002C332F">
      <w:pPr>
        <w:widowControl/>
        <w:numPr>
          <w:ilvl w:val="0"/>
          <w:numId w:val="2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Two (2) × 3,570 m³ tanks </w:t>
      </w:r>
    </w:p>
    <w:p w14:paraId="6C07C285" w14:textId="77777777" w:rsidR="002C332F" w:rsidRPr="002C332F" w:rsidRDefault="002C332F" w:rsidP="002C332F">
      <w:pPr>
        <w:widowControl/>
        <w:numPr>
          <w:ilvl w:val="0"/>
          <w:numId w:val="29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6,000 m³ concrete storage tank </w:t>
      </w:r>
    </w:p>
    <w:p w14:paraId="00BE46CF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Pumping System:</w:t>
      </w:r>
    </w:p>
    <w:p w14:paraId="1EAF1931" w14:textId="77777777" w:rsidR="002C332F" w:rsidRPr="002C332F" w:rsidRDefault="002C332F" w:rsidP="002C332F">
      <w:pPr>
        <w:widowControl/>
        <w:numPr>
          <w:ilvl w:val="0"/>
          <w:numId w:val="3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Electric pumps + diesel backup pumps (each rated at 760 m³/</w:t>
      </w:r>
      <w:proofErr w:type="spellStart"/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hr</w:t>
      </w:r>
      <w:proofErr w:type="spellEnd"/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) </w:t>
      </w:r>
    </w:p>
    <w:p w14:paraId="3E6623CD" w14:textId="77777777" w:rsidR="002C332F" w:rsidRPr="002C332F" w:rsidRDefault="002C332F" w:rsidP="002C332F">
      <w:pPr>
        <w:widowControl/>
        <w:numPr>
          <w:ilvl w:val="0"/>
          <w:numId w:val="30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Jockey pump for pressure maintenance </w:t>
      </w:r>
    </w:p>
    <w:p w14:paraId="6F783AE3" w14:textId="274E26C0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277FCAA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f) Portable Firefighting Equipment</w:t>
      </w:r>
    </w:p>
    <w:p w14:paraId="0024FCAC" w14:textId="77777777" w:rsidR="002C332F" w:rsidRPr="002C332F" w:rsidRDefault="002C332F" w:rsidP="002C332F">
      <w:pPr>
        <w:widowControl/>
        <w:numPr>
          <w:ilvl w:val="0"/>
          <w:numId w:val="31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Portable and trolley-mounted fire extinguishers distributed based on risk level </w:t>
      </w:r>
    </w:p>
    <w:p w14:paraId="25FE1027" w14:textId="77777777" w:rsidR="002C332F" w:rsidRPr="002C332F" w:rsidRDefault="002C332F" w:rsidP="002C332F">
      <w:pPr>
        <w:widowControl/>
        <w:numPr>
          <w:ilvl w:val="0"/>
          <w:numId w:val="31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All staff are trained in their proper use </w:t>
      </w:r>
    </w:p>
    <w:p w14:paraId="1EBE6E74" w14:textId="5AA798E5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AA0288B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g) External Fire Brigades</w:t>
      </w:r>
    </w:p>
    <w:p w14:paraId="3D400C27" w14:textId="77777777" w:rsidR="002C332F" w:rsidRPr="002C332F" w:rsidRDefault="002C332F" w:rsidP="002C332F">
      <w:pPr>
        <w:widowControl/>
        <w:numPr>
          <w:ilvl w:val="0"/>
          <w:numId w:val="3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Al-Dera Civil Defense Brigade: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Located ~5 minutes south of the station </w:t>
      </w:r>
    </w:p>
    <w:p w14:paraId="5D1EFBB9" w14:textId="77777777" w:rsidR="002C332F" w:rsidRPr="002C332F" w:rsidRDefault="002C332F" w:rsidP="002C332F">
      <w:pPr>
        <w:widowControl/>
        <w:numPr>
          <w:ilvl w:val="0"/>
          <w:numId w:val="3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Nearby fertilizer factory: On-site fire truck with 5 firefighters per shift </w:t>
      </w:r>
    </w:p>
    <w:p w14:paraId="08ABD3F5" w14:textId="77777777" w:rsidR="002C332F" w:rsidRPr="002C332F" w:rsidRDefault="002C332F" w:rsidP="002C332F">
      <w:pPr>
        <w:widowControl/>
        <w:numPr>
          <w:ilvl w:val="0"/>
          <w:numId w:val="32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Aqaba Port Fire Brigade:</w:t>
      </w: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Approximately 20 minutes away </w:t>
      </w:r>
    </w:p>
    <w:p w14:paraId="42EF191F" w14:textId="3661E974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9A3A029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h) Emergency Diesel Generator (Fire System)</w:t>
      </w:r>
    </w:p>
    <w:p w14:paraId="4544464C" w14:textId="77777777" w:rsidR="002C332F" w:rsidRPr="002C332F" w:rsidRDefault="002C332F" w:rsidP="002C332F">
      <w:pPr>
        <w:widowControl/>
        <w:numPr>
          <w:ilvl w:val="0"/>
          <w:numId w:val="3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(1) × 320 kW diesel generator </w:t>
      </w:r>
    </w:p>
    <w:p w14:paraId="67499FAF" w14:textId="77777777" w:rsidR="002C332F" w:rsidRPr="002C332F" w:rsidRDefault="002C332F" w:rsidP="002C332F">
      <w:pPr>
        <w:widowControl/>
        <w:numPr>
          <w:ilvl w:val="0"/>
          <w:numId w:val="3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Manually connected during total blackout </w:t>
      </w:r>
    </w:p>
    <w:p w14:paraId="0E7FE0C2" w14:textId="77777777" w:rsidR="002C332F" w:rsidRDefault="002C332F" w:rsidP="002C332F">
      <w:pPr>
        <w:widowControl/>
        <w:numPr>
          <w:ilvl w:val="0"/>
          <w:numId w:val="33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Supplies power to foam system pumps to ensure operational readiness </w:t>
      </w:r>
    </w:p>
    <w:p w14:paraId="3A6B9BF1" w14:textId="77777777" w:rsidR="0037131B" w:rsidRPr="002C332F" w:rsidRDefault="0037131B" w:rsidP="0037131B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ADE2055" w14:textId="6F8DFB0F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68B3D04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lastRenderedPageBreak/>
        <w:t>i) Firefighting Personnel</w:t>
      </w:r>
    </w:p>
    <w:p w14:paraId="76B077A6" w14:textId="77777777" w:rsidR="002C332F" w:rsidRPr="002C332F" w:rsidRDefault="002C332F" w:rsidP="002C332F">
      <w:pPr>
        <w:widowControl/>
        <w:numPr>
          <w:ilvl w:val="0"/>
          <w:numId w:val="3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Headed by an experienced engineer </w:t>
      </w:r>
    </w:p>
    <w:p w14:paraId="6AEB1A28" w14:textId="77777777" w:rsidR="002C332F" w:rsidRPr="002C332F" w:rsidRDefault="002C332F" w:rsidP="002C332F">
      <w:pPr>
        <w:widowControl/>
        <w:numPr>
          <w:ilvl w:val="0"/>
          <w:numId w:val="3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One daytime foreman </w:t>
      </w:r>
    </w:p>
    <w:p w14:paraId="58575E4D" w14:textId="77777777" w:rsidR="002C332F" w:rsidRPr="002C332F" w:rsidRDefault="002C332F" w:rsidP="002C332F">
      <w:pPr>
        <w:widowControl/>
        <w:numPr>
          <w:ilvl w:val="0"/>
          <w:numId w:val="34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Fifteen (15) firefighters working in shifts to provide 24/7 coverage </w:t>
      </w:r>
    </w:p>
    <w:p w14:paraId="2AC98DDC" w14:textId="477D10FA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153FB41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j) Safety Equipment</w:t>
      </w:r>
    </w:p>
    <w:p w14:paraId="5DDAA748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>Provided to all personnel free of charge:</w:t>
      </w:r>
    </w:p>
    <w:p w14:paraId="2850579D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Protective overalls </w:t>
      </w:r>
    </w:p>
    <w:p w14:paraId="2D3DEF70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Safety boots </w:t>
      </w:r>
    </w:p>
    <w:p w14:paraId="3C176784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Helmets </w:t>
      </w:r>
    </w:p>
    <w:p w14:paraId="68EB05E6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Ear defenders </w:t>
      </w:r>
    </w:p>
    <w:p w14:paraId="1B4E2552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Welding masks </w:t>
      </w:r>
    </w:p>
    <w:p w14:paraId="1FFA6952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Chemical/acid-resistant clothing and footwear </w:t>
      </w:r>
    </w:p>
    <w:p w14:paraId="64A740E9" w14:textId="77777777" w:rsidR="002C332F" w:rsidRPr="002C332F" w:rsidRDefault="002C332F" w:rsidP="002C332F">
      <w:pPr>
        <w:widowControl/>
        <w:numPr>
          <w:ilvl w:val="0"/>
          <w:numId w:val="35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Gas masks </w:t>
      </w:r>
    </w:p>
    <w:p w14:paraId="7F72077A" w14:textId="58F6BB9F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495D58B" w14:textId="77777777" w:rsidR="002C332F" w:rsidRPr="002C332F" w:rsidRDefault="002C332F" w:rsidP="002C332F">
      <w:pPr>
        <w:widowControl/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Maintenance</w:t>
      </w:r>
    </w:p>
    <w:p w14:paraId="132E2A03" w14:textId="77777777" w:rsidR="002C332F" w:rsidRPr="002C332F" w:rsidRDefault="002C332F" w:rsidP="002C332F">
      <w:pPr>
        <w:widowControl/>
        <w:numPr>
          <w:ilvl w:val="0"/>
          <w:numId w:val="3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power station maintenance department (Mechanical, Electrical, Control &amp; Instrumentation, Workshops, and Firefighting/Emergency Response) handles all maintenance activities </w:t>
      </w:r>
    </w:p>
    <w:p w14:paraId="6D0E79DF" w14:textId="77777777" w:rsidR="002C332F" w:rsidRPr="002C332F" w:rsidRDefault="002C332F" w:rsidP="002C332F">
      <w:pPr>
        <w:widowControl/>
        <w:numPr>
          <w:ilvl w:val="0"/>
          <w:numId w:val="3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Firefighting and Emergency Response Section conducts: </w:t>
      </w:r>
    </w:p>
    <w:p w14:paraId="5F665679" w14:textId="77777777" w:rsidR="002C332F" w:rsidRPr="002C332F" w:rsidRDefault="002C332F" w:rsidP="002C332F">
      <w:pPr>
        <w:widowControl/>
        <w:numPr>
          <w:ilvl w:val="1"/>
          <w:numId w:val="3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Daily </w:t>
      </w:r>
    </w:p>
    <w:p w14:paraId="74104089" w14:textId="77777777" w:rsidR="002C332F" w:rsidRPr="002C332F" w:rsidRDefault="002C332F" w:rsidP="002C332F">
      <w:pPr>
        <w:widowControl/>
        <w:numPr>
          <w:ilvl w:val="1"/>
          <w:numId w:val="3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Weekly </w:t>
      </w:r>
    </w:p>
    <w:p w14:paraId="2E88CD25" w14:textId="77777777" w:rsidR="002C332F" w:rsidRPr="002C332F" w:rsidRDefault="002C332F" w:rsidP="002C332F">
      <w:pPr>
        <w:widowControl/>
        <w:numPr>
          <w:ilvl w:val="1"/>
          <w:numId w:val="3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Monthly </w:t>
      </w:r>
    </w:p>
    <w:p w14:paraId="5132C434" w14:textId="77777777" w:rsidR="002C332F" w:rsidRPr="002C332F" w:rsidRDefault="002C332F" w:rsidP="002C332F">
      <w:pPr>
        <w:widowControl/>
        <w:numPr>
          <w:ilvl w:val="1"/>
          <w:numId w:val="36"/>
        </w:numPr>
        <w:autoSpaceDE/>
        <w:autoSpaceDN/>
        <w:adjustRightInd/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2C332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Annual testing of all fire protection systems and equipment </w:t>
      </w:r>
    </w:p>
    <w:p w14:paraId="7886BFCE" w14:textId="77777777" w:rsidR="00FD6977" w:rsidRDefault="00FD6977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743F3FD3" w14:textId="77777777" w:rsidR="0037131B" w:rsidRDefault="0037131B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0FE338D3" w14:textId="77777777" w:rsidR="0037131B" w:rsidRDefault="0037131B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13D97A57" w14:textId="77777777" w:rsidR="0037131B" w:rsidRDefault="0037131B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704D4A2B" w14:textId="77777777" w:rsidR="0037131B" w:rsidRDefault="0037131B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45A43F5D" w14:textId="77777777" w:rsidR="0037131B" w:rsidRDefault="0037131B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004EFA03" w14:textId="77777777" w:rsidR="00FD6977" w:rsidRDefault="00FD6977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5BEF8809" w14:textId="77777777" w:rsidR="00FD6977" w:rsidRDefault="00FD6977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0A05EA2F" w14:textId="77777777" w:rsidR="00FD6977" w:rsidRDefault="00FD6977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30B520BC" w14:textId="77777777" w:rsidR="00FD6977" w:rsidRDefault="00FD6977" w:rsidP="00FD2475">
      <w:pPr>
        <w:tabs>
          <w:tab w:val="left" w:pos="204"/>
        </w:tabs>
        <w:spacing w:line="232" w:lineRule="exact"/>
        <w:ind w:left="720"/>
        <w:jc w:val="both"/>
        <w:rPr>
          <w:sz w:val="28"/>
          <w:szCs w:val="28"/>
        </w:rPr>
      </w:pPr>
    </w:p>
    <w:p w14:paraId="662AAE96" w14:textId="6D2DF72B" w:rsidR="008C614E" w:rsidRPr="008C614E" w:rsidRDefault="008C614E" w:rsidP="008C614E">
      <w:pPr>
        <w:widowControl/>
        <w:tabs>
          <w:tab w:val="right" w:pos="-360"/>
        </w:tabs>
        <w:spacing w:line="276" w:lineRule="auto"/>
        <w:ind w:right="-18"/>
        <w:rPr>
          <w:sz w:val="32"/>
          <w:szCs w:val="32"/>
        </w:rPr>
      </w:pPr>
      <w:proofErr w:type="gramStart"/>
      <w:r w:rsidRPr="008C614E">
        <w:rPr>
          <w:sz w:val="32"/>
          <w:szCs w:val="32"/>
        </w:rPr>
        <w:t>Annex :E</w:t>
      </w:r>
      <w:proofErr w:type="gramEnd"/>
      <w:r w:rsidRPr="008C614E">
        <w:rPr>
          <w:sz w:val="32"/>
          <w:szCs w:val="32"/>
        </w:rPr>
        <w:t>-3</w:t>
      </w:r>
    </w:p>
    <w:p w14:paraId="4A7910D5" w14:textId="209A9AA0" w:rsidR="00FD6977" w:rsidRPr="00FD6977" w:rsidRDefault="00FD6977" w:rsidP="00FD6977">
      <w:pPr>
        <w:widowControl/>
        <w:shd w:val="clear" w:color="auto" w:fill="BFBFBF" w:themeFill="background1" w:themeFillShade="BF"/>
        <w:tabs>
          <w:tab w:val="right" w:pos="-360"/>
        </w:tabs>
        <w:spacing w:line="276" w:lineRule="auto"/>
        <w:ind w:right="-18"/>
        <w:rPr>
          <w:b/>
          <w:bCs/>
          <w:sz w:val="32"/>
          <w:szCs w:val="32"/>
        </w:rPr>
      </w:pPr>
      <w:r w:rsidRPr="00FD6977">
        <w:rPr>
          <w:b/>
          <w:bCs/>
          <w:sz w:val="32"/>
          <w:szCs w:val="32"/>
        </w:rPr>
        <w:t>Aqaba Thermal Power Station</w:t>
      </w:r>
    </w:p>
    <w:p w14:paraId="69CC4BA6" w14:textId="21879E70" w:rsidR="00FD6977" w:rsidRPr="000A5A99" w:rsidRDefault="00FD6977" w:rsidP="00FD6977">
      <w:pPr>
        <w:pStyle w:val="p151"/>
        <w:spacing w:line="663" w:lineRule="exact"/>
        <w:ind w:firstLine="0"/>
        <w:rPr>
          <w:b/>
          <w:bCs/>
          <w:sz w:val="28"/>
          <w:szCs w:val="28"/>
        </w:rPr>
      </w:pPr>
      <w:r w:rsidRPr="000A5A99">
        <w:rPr>
          <w:b/>
          <w:bCs/>
          <w:sz w:val="28"/>
          <w:szCs w:val="28"/>
        </w:rPr>
        <w:t>SPECIAL CONDITIONS (</w:t>
      </w:r>
      <w:r>
        <w:rPr>
          <w:b/>
          <w:bCs/>
          <w:sz w:val="28"/>
          <w:szCs w:val="28"/>
        </w:rPr>
        <w:t>PROPERTY INSURANCE COVER):</w:t>
      </w:r>
    </w:p>
    <w:p w14:paraId="5D7EFC10" w14:textId="77777777" w:rsidR="00FD6977" w:rsidRPr="00AD2D4E" w:rsidRDefault="00FD6977" w:rsidP="00FD6977">
      <w:pPr>
        <w:tabs>
          <w:tab w:val="left" w:pos="5108"/>
        </w:tabs>
        <w:jc w:val="both"/>
        <w:rPr>
          <w:rFonts w:ascii="Arial" w:hAnsi="Arial" w:cs="Arial"/>
          <w:b/>
          <w:bCs/>
          <w:sz w:val="14"/>
          <w:szCs w:val="14"/>
        </w:rPr>
      </w:pPr>
    </w:p>
    <w:p w14:paraId="6B98ED11" w14:textId="302F3E1D" w:rsidR="00FD6977" w:rsidRDefault="00FD6977" w:rsidP="00FD6977">
      <w:pPr>
        <w:pStyle w:val="NoSpacing"/>
        <w:numPr>
          <w:ilvl w:val="0"/>
          <w:numId w:val="11"/>
        </w:numPr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5EF">
        <w:rPr>
          <w:rFonts w:ascii="Times New Roman" w:hAnsi="Times New Roman" w:cs="Times New Roman"/>
          <w:b/>
          <w:bCs/>
          <w:sz w:val="28"/>
          <w:szCs w:val="28"/>
        </w:rPr>
        <w:t>COVER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6B63">
        <w:rPr>
          <w:rFonts w:ascii="Times New Roman" w:hAnsi="Times New Roman" w:cs="Times New Roman"/>
          <w:sz w:val="28"/>
          <w:szCs w:val="28"/>
        </w:rPr>
        <w:t>Property</w:t>
      </w:r>
      <w:proofErr w:type="gramEnd"/>
      <w:r w:rsidRPr="00A46B63">
        <w:rPr>
          <w:rFonts w:ascii="Times New Roman" w:hAnsi="Times New Roman" w:cs="Times New Roman"/>
          <w:sz w:val="28"/>
          <w:szCs w:val="28"/>
        </w:rPr>
        <w:t xml:space="preserve"> All Risks </w:t>
      </w:r>
      <w:r w:rsidR="00277A58">
        <w:rPr>
          <w:rFonts w:ascii="Times New Roman" w:hAnsi="Times New Roman" w:cs="Times New Roman"/>
          <w:sz w:val="28"/>
          <w:szCs w:val="28"/>
        </w:rPr>
        <w:t xml:space="preserve">direct physical loss or damage </w:t>
      </w:r>
      <w:proofErr w:type="gramStart"/>
      <w:r w:rsidR="00277A58">
        <w:rPr>
          <w:rFonts w:ascii="Times New Roman" w:hAnsi="Times New Roman" w:cs="Times New Roman"/>
          <w:sz w:val="28"/>
          <w:szCs w:val="28"/>
        </w:rPr>
        <w:t xml:space="preserve">including </w:t>
      </w:r>
      <w:r w:rsidRPr="00A46B63">
        <w:rPr>
          <w:rFonts w:ascii="Times New Roman" w:hAnsi="Times New Roman" w:cs="Times New Roman"/>
          <w:sz w:val="28"/>
          <w:szCs w:val="28"/>
        </w:rPr>
        <w:t xml:space="preserve"> Machinery</w:t>
      </w:r>
      <w:proofErr w:type="gramEnd"/>
      <w:r w:rsidRPr="00A46B63">
        <w:rPr>
          <w:rFonts w:ascii="Times New Roman" w:hAnsi="Times New Roman" w:cs="Times New Roman"/>
          <w:sz w:val="28"/>
          <w:szCs w:val="28"/>
        </w:rPr>
        <w:t xml:space="preserve"> Breakdown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A58">
        <w:rPr>
          <w:rFonts w:ascii="Times New Roman" w:hAnsi="Times New Roman" w:cs="Times New Roman"/>
          <w:sz w:val="28"/>
          <w:szCs w:val="28"/>
        </w:rPr>
        <w:t xml:space="preserve">boiler explosion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Station </w:t>
      </w:r>
      <w:r w:rsidRPr="00A46B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4CB9DA9" w14:textId="10D48659" w:rsidR="00FD6977" w:rsidRDefault="00FD6977" w:rsidP="00FA2974">
      <w:pPr>
        <w:pStyle w:val="NoSpacing"/>
        <w:shd w:val="clear" w:color="auto" w:fill="FFFF00"/>
        <w:ind w:left="45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B76E2">
        <w:rPr>
          <w:rFonts w:ascii="Times New Roman" w:hAnsi="Times New Roman" w:cs="Times New Roman"/>
          <w:b/>
          <w:bCs/>
          <w:sz w:val="28"/>
          <w:szCs w:val="28"/>
        </w:rPr>
        <w:t>Sum Insured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="0037131B">
        <w:rPr>
          <w:rFonts w:ascii="Times New Roman" w:hAnsi="Times New Roman" w:cs="Times New Roman"/>
          <w:sz w:val="28"/>
          <w:szCs w:val="28"/>
        </w:rPr>
        <w:t xml:space="preserve">  </w:t>
      </w:r>
      <w:r w:rsidR="00FA2974">
        <w:rPr>
          <w:rFonts w:ascii="Times New Roman" w:hAnsi="Times New Roman" w:cs="Times New Roman"/>
          <w:sz w:val="28"/>
          <w:szCs w:val="28"/>
        </w:rPr>
        <w:t xml:space="preserve">216,110,000  million  JOD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131B">
        <w:rPr>
          <w:rFonts w:ascii="Times New Roman" w:hAnsi="Times New Roman" w:cs="Times New Roman"/>
          <w:sz w:val="28"/>
          <w:szCs w:val="28"/>
        </w:rPr>
        <w:t xml:space="preserve"> </w:t>
      </w:r>
      <w:r w:rsidR="002C332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26C393A" w14:textId="30DB6451" w:rsidR="00FD6977" w:rsidRDefault="00FD6977" w:rsidP="0037131B">
      <w:pPr>
        <w:pStyle w:val="NoSpacing"/>
        <w:shd w:val="clear" w:color="auto" w:fill="FFFF00"/>
        <w:ind w:left="4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76E2">
        <w:rPr>
          <w:rFonts w:ascii="Times New Roman" w:hAnsi="Times New Roman" w:cs="Times New Roman"/>
          <w:b/>
          <w:bCs/>
          <w:sz w:val="28"/>
          <w:szCs w:val="28"/>
        </w:rPr>
        <w:t>Loss Limit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32F">
        <w:rPr>
          <w:rFonts w:ascii="Times New Roman" w:hAnsi="Times New Roman" w:cs="Times New Roman"/>
          <w:sz w:val="28"/>
          <w:szCs w:val="28"/>
        </w:rPr>
        <w:t xml:space="preserve">   </w:t>
      </w:r>
      <w:r w:rsidR="0037131B">
        <w:rPr>
          <w:rFonts w:ascii="Times New Roman" w:hAnsi="Times New Roman" w:cs="Times New Roman"/>
          <w:sz w:val="28"/>
          <w:szCs w:val="28"/>
        </w:rPr>
        <w:t xml:space="preserve">  </w:t>
      </w:r>
      <w:r w:rsidR="002C332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million JOD    </w:t>
      </w:r>
    </w:p>
    <w:p w14:paraId="3CDC684C" w14:textId="77777777" w:rsidR="00FD6977" w:rsidRPr="00AD2D4E" w:rsidRDefault="00FD6977" w:rsidP="00FD6977">
      <w:pPr>
        <w:pStyle w:val="NoSpacing"/>
        <w:ind w:left="450" w:hanging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2BF0EF5" w14:textId="77777777" w:rsidR="00FD6977" w:rsidRPr="003B76E2" w:rsidRDefault="00FD6977" w:rsidP="00FD6977">
      <w:pPr>
        <w:pStyle w:val="NoSpacing"/>
        <w:jc w:val="lowKashida"/>
        <w:rPr>
          <w:rFonts w:ascii="Times New Roman" w:hAnsi="Times New Roman" w:cs="Times New Roman"/>
          <w:sz w:val="20"/>
          <w:szCs w:val="20"/>
        </w:rPr>
      </w:pPr>
    </w:p>
    <w:p w14:paraId="66AD9CF3" w14:textId="77777777" w:rsidR="00FD6977" w:rsidRDefault="00FD6977" w:rsidP="00FD6977">
      <w:pPr>
        <w:pStyle w:val="NoSpacing"/>
        <w:numPr>
          <w:ilvl w:val="0"/>
          <w:numId w:val="11"/>
        </w:numPr>
        <w:tabs>
          <w:tab w:val="num" w:pos="1980"/>
        </w:tabs>
        <w:ind w:left="450"/>
        <w:rPr>
          <w:rFonts w:ascii="Times New Roman" w:hAnsi="Times New Roman" w:cs="Times New Roman"/>
          <w:sz w:val="28"/>
          <w:szCs w:val="28"/>
        </w:rPr>
      </w:pPr>
      <w:proofErr w:type="gramStart"/>
      <w:r w:rsidRPr="004736FD">
        <w:rPr>
          <w:rFonts w:ascii="Times New Roman" w:hAnsi="Times New Roman" w:cs="Times New Roman"/>
          <w:b/>
          <w:bCs/>
          <w:sz w:val="28"/>
          <w:szCs w:val="28"/>
        </w:rPr>
        <w:t>PERIOD :</w:t>
      </w:r>
      <w:proofErr w:type="gramEnd"/>
      <w:r w:rsidRPr="004736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 w:hint="cs"/>
          <w:b/>
          <w:bCs/>
          <w:sz w:val="27"/>
          <w:szCs w:val="27"/>
          <w:rtl/>
        </w:rPr>
        <w:t>12</w:t>
      </w:r>
      <w:r w:rsidRPr="00884A62">
        <w:rPr>
          <w:rFonts w:ascii="Times New Roman" w:hAnsi="Times New Roman" w:cs="Times New Roman"/>
          <w:b/>
          <w:bCs/>
          <w:sz w:val="27"/>
          <w:szCs w:val="27"/>
        </w:rPr>
        <w:t xml:space="preserve"> months as from 1</w:t>
      </w:r>
      <w:r w:rsidRPr="00884A62"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st</w:t>
      </w:r>
      <w:r w:rsidRPr="00884A6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Aug</w:t>
      </w:r>
      <w:r w:rsidRPr="00884A6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2026</w:t>
      </w:r>
      <w:r w:rsidRPr="00884A62">
        <w:rPr>
          <w:rFonts w:ascii="Times New Roman" w:hAnsi="Times New Roman" w:cs="Times New Roman"/>
          <w:b/>
          <w:bCs/>
          <w:sz w:val="27"/>
          <w:szCs w:val="27"/>
        </w:rPr>
        <w:t xml:space="preserve"> till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3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</w:rPr>
        <w:t>1</w:t>
      </w:r>
      <w:proofErr w:type="spellStart"/>
      <w:r w:rsidRPr="00884A62"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t</w:t>
      </w:r>
      <w:r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h</w:t>
      </w:r>
      <w:proofErr w:type="spellEnd"/>
      <w:proofErr w:type="gramEnd"/>
      <w:r w:rsidRPr="00884A6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Jul </w:t>
      </w:r>
      <w:r>
        <w:rPr>
          <w:rFonts w:ascii="Times New Roman" w:hAnsi="Times New Roman" w:cs="Times New Roman"/>
          <w:b/>
          <w:bCs/>
          <w:sz w:val="28"/>
          <w:szCs w:val="28"/>
        </w:rPr>
        <w:t>2027</w:t>
      </w:r>
    </w:p>
    <w:p w14:paraId="2D6B0F37" w14:textId="77777777" w:rsidR="00FD6977" w:rsidRPr="00AD2D4E" w:rsidRDefault="00FD6977" w:rsidP="00FD6977">
      <w:pPr>
        <w:pStyle w:val="ListParagraph"/>
        <w:ind w:left="450" w:hanging="360"/>
        <w:rPr>
          <w:sz w:val="18"/>
          <w:szCs w:val="18"/>
        </w:rPr>
      </w:pPr>
    </w:p>
    <w:p w14:paraId="7F336AE6" w14:textId="77777777" w:rsidR="00FD6977" w:rsidRPr="004B7422" w:rsidRDefault="00FD6977" w:rsidP="00FD6977">
      <w:pPr>
        <w:pStyle w:val="NoSpacing"/>
        <w:numPr>
          <w:ilvl w:val="0"/>
          <w:numId w:val="11"/>
        </w:numPr>
        <w:tabs>
          <w:tab w:val="num" w:pos="180"/>
          <w:tab w:val="left" w:pos="630"/>
        </w:tabs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 w:rsidRPr="004B7422">
        <w:rPr>
          <w:rFonts w:ascii="Times New Roman" w:hAnsi="Times New Roman" w:cs="Times New Roman"/>
          <w:sz w:val="28"/>
          <w:szCs w:val="28"/>
        </w:rPr>
        <w:t xml:space="preserve"> Fire including but not limited to Smoke and Fire occasioned </w:t>
      </w:r>
      <w:proofErr w:type="gramStart"/>
      <w:r w:rsidRPr="004B7422">
        <w:rPr>
          <w:rFonts w:ascii="Times New Roman" w:hAnsi="Times New Roman" w:cs="Times New Roman"/>
          <w:sz w:val="28"/>
          <w:szCs w:val="28"/>
        </w:rPr>
        <w:t>by:-</w:t>
      </w:r>
      <w:proofErr w:type="gramEnd"/>
    </w:p>
    <w:p w14:paraId="7298E30D" w14:textId="77777777" w:rsidR="00FD6977" w:rsidRPr="00A365EF" w:rsidRDefault="00FD6977" w:rsidP="00FD6977">
      <w:pPr>
        <w:pStyle w:val="NoSpacing"/>
        <w:numPr>
          <w:ilvl w:val="0"/>
          <w:numId w:val="12"/>
        </w:numPr>
        <w:tabs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proofErr w:type="spellStart"/>
      <w:r w:rsidRPr="00A365EF">
        <w:rPr>
          <w:rFonts w:ascii="Times New Roman" w:hAnsi="Times New Roman" w:cs="Times New Roman"/>
          <w:sz w:val="28"/>
          <w:szCs w:val="28"/>
        </w:rPr>
        <w:t>Self ignition</w:t>
      </w:r>
      <w:proofErr w:type="spellEnd"/>
    </w:p>
    <w:p w14:paraId="6E4B6055" w14:textId="77777777" w:rsidR="00FD6977" w:rsidRPr="00A365EF" w:rsidRDefault="00FD6977" w:rsidP="00FD6977">
      <w:pPr>
        <w:pStyle w:val="NoSpacing"/>
        <w:tabs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ii.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65EF">
        <w:rPr>
          <w:rFonts w:ascii="Times New Roman" w:hAnsi="Times New Roman" w:cs="Times New Roman"/>
          <w:sz w:val="28"/>
          <w:szCs w:val="28"/>
        </w:rPr>
        <w:t>Over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Running</w:t>
      </w:r>
    </w:p>
    <w:p w14:paraId="5CBB8B66" w14:textId="77777777" w:rsidR="00FD6977" w:rsidRPr="00A365EF" w:rsidRDefault="00FD6977" w:rsidP="00FD6977">
      <w:pPr>
        <w:pStyle w:val="NoSpacing"/>
        <w:numPr>
          <w:ilvl w:val="0"/>
          <w:numId w:val="10"/>
        </w:numPr>
        <w:tabs>
          <w:tab w:val="clear" w:pos="3780"/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Excessive Pressure</w:t>
      </w:r>
    </w:p>
    <w:p w14:paraId="21DF9EE6" w14:textId="77777777" w:rsidR="00FD6977" w:rsidRPr="00A365EF" w:rsidRDefault="00FD6977" w:rsidP="00FD6977">
      <w:pPr>
        <w:pStyle w:val="NoSpacing"/>
        <w:numPr>
          <w:ilvl w:val="0"/>
          <w:numId w:val="10"/>
        </w:numPr>
        <w:tabs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Short Circuiting</w:t>
      </w:r>
    </w:p>
    <w:p w14:paraId="1ADFA50A" w14:textId="77777777" w:rsidR="00FD6977" w:rsidRPr="00A365EF" w:rsidRDefault="00FD6977" w:rsidP="00FD6977">
      <w:pPr>
        <w:pStyle w:val="NoSpacing"/>
        <w:numPr>
          <w:ilvl w:val="0"/>
          <w:numId w:val="10"/>
        </w:numPr>
        <w:tabs>
          <w:tab w:val="clear" w:pos="3780"/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proofErr w:type="spellStart"/>
      <w:r w:rsidRPr="00A365EF">
        <w:rPr>
          <w:rFonts w:ascii="Times New Roman" w:hAnsi="Times New Roman" w:cs="Times New Roman"/>
          <w:sz w:val="28"/>
          <w:szCs w:val="28"/>
        </w:rPr>
        <w:t>Self Heating</w:t>
      </w:r>
      <w:proofErr w:type="spellEnd"/>
    </w:p>
    <w:p w14:paraId="10CB2F0D" w14:textId="77777777" w:rsidR="00FD6977" w:rsidRPr="00A365EF" w:rsidRDefault="00FD6977" w:rsidP="00FD6977">
      <w:pPr>
        <w:pStyle w:val="NoSpacing"/>
        <w:numPr>
          <w:ilvl w:val="0"/>
          <w:numId w:val="10"/>
        </w:numPr>
        <w:tabs>
          <w:tab w:val="clear" w:pos="3780"/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Leakage of Electricity</w:t>
      </w:r>
    </w:p>
    <w:p w14:paraId="5DD8C4F6" w14:textId="77777777" w:rsidR="00FD6977" w:rsidRPr="00A365EF" w:rsidRDefault="00FD6977" w:rsidP="00FD6977">
      <w:pPr>
        <w:pStyle w:val="NoSpacing"/>
        <w:numPr>
          <w:ilvl w:val="0"/>
          <w:numId w:val="10"/>
        </w:numPr>
        <w:tabs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Flashover and Over voltage</w:t>
      </w:r>
    </w:p>
    <w:p w14:paraId="6008F6E5" w14:textId="77777777" w:rsidR="00FD6977" w:rsidRPr="00A365EF" w:rsidRDefault="00FD6977" w:rsidP="00FD6977">
      <w:pPr>
        <w:pStyle w:val="NoSpacing"/>
        <w:numPr>
          <w:ilvl w:val="0"/>
          <w:numId w:val="10"/>
        </w:numPr>
        <w:tabs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Scorch Soot</w:t>
      </w:r>
    </w:p>
    <w:p w14:paraId="52F48DC0" w14:textId="77777777" w:rsidR="00FD6977" w:rsidRPr="00FF2E7C" w:rsidRDefault="00FD6977" w:rsidP="00FD6977">
      <w:pPr>
        <w:pStyle w:val="NoSpacing"/>
        <w:tabs>
          <w:tab w:val="num" w:pos="1530"/>
        </w:tabs>
        <w:ind w:left="1620" w:hanging="630"/>
        <w:jc w:val="lowKashida"/>
        <w:rPr>
          <w:rFonts w:ascii="Times New Roman" w:hAnsi="Times New Roman" w:cs="Times New Roman"/>
          <w:sz w:val="16"/>
          <w:szCs w:val="16"/>
        </w:rPr>
      </w:pPr>
    </w:p>
    <w:p w14:paraId="0AEEE16F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Lightning (Direct or indirect)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4B1B45" w14:textId="77777777" w:rsidR="00FD6977" w:rsidRPr="00D14D6C" w:rsidRDefault="00FD6977" w:rsidP="00FD6977">
      <w:pPr>
        <w:pStyle w:val="NoSpacing"/>
        <w:ind w:left="450" w:hanging="360"/>
        <w:rPr>
          <w:rFonts w:ascii="Times New Roman" w:hAnsi="Times New Roman" w:cs="Times New Roman"/>
          <w:sz w:val="16"/>
          <w:szCs w:val="16"/>
        </w:rPr>
      </w:pPr>
    </w:p>
    <w:p w14:paraId="2161E588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Explosion, implosion and explosion of boilers including damage to Boiler itself, boiler explosion including fuel and gas explosion.</w:t>
      </w:r>
    </w:p>
    <w:p w14:paraId="43AF667A" w14:textId="77777777" w:rsidR="00FD6977" w:rsidRPr="0058541A" w:rsidRDefault="00FD6977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16"/>
          <w:szCs w:val="16"/>
        </w:rPr>
      </w:pPr>
    </w:p>
    <w:p w14:paraId="3AFB2884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 xml:space="preserve">Storm, Tempest, Windstorm, Hailstorm, Snow, Sandstorm,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Thunder storm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, Typhoon, Hurricane, Tornado, Cyclone, Flood, Earthquake, Subsidence, or land Slip, Ground Heave and Volcanic Action, Rainwater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damage ,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and Inundation, and any other Atmospheric Disturbances.</w:t>
      </w:r>
    </w:p>
    <w:p w14:paraId="504E33C2" w14:textId="77777777" w:rsidR="00FD6977" w:rsidRPr="00FF2E7C" w:rsidRDefault="00FD6977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16"/>
          <w:szCs w:val="16"/>
        </w:rPr>
      </w:pPr>
    </w:p>
    <w:p w14:paraId="63247137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Glass Breakage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83FB9" w14:textId="77777777" w:rsidR="00FD6977" w:rsidRPr="00D14D6C" w:rsidRDefault="00FD6977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16"/>
          <w:szCs w:val="16"/>
        </w:rPr>
      </w:pPr>
    </w:p>
    <w:p w14:paraId="25514F89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Aircraft (Military &amp; Civil) and other aerial devices or articles dropped there from.</w:t>
      </w:r>
    </w:p>
    <w:p w14:paraId="3B64FE81" w14:textId="77777777" w:rsidR="00FD6977" w:rsidRPr="00D14D6C" w:rsidRDefault="00FD6977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16"/>
          <w:szCs w:val="16"/>
        </w:rPr>
      </w:pPr>
    </w:p>
    <w:p w14:paraId="2C847C7F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Impact by any vehicle (Including those belonging to the insured) or animals.</w:t>
      </w:r>
    </w:p>
    <w:p w14:paraId="71A8E19C" w14:textId="77777777" w:rsidR="00FD6977" w:rsidRPr="003B76E2" w:rsidRDefault="00FD6977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20"/>
          <w:szCs w:val="20"/>
        </w:rPr>
      </w:pPr>
    </w:p>
    <w:p w14:paraId="76E416D4" w14:textId="77777777" w:rsidR="00FD6977" w:rsidRPr="00A365EF" w:rsidRDefault="00FD6977" w:rsidP="00FD6977">
      <w:pPr>
        <w:pStyle w:val="NoSpacing"/>
        <w:numPr>
          <w:ilvl w:val="0"/>
          <w:numId w:val="11"/>
        </w:numPr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 xml:space="preserve">Water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including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bursting of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pipes, breaking or overflowing of' water tanks, apparatus', sprinklers installations or pipes and apparatus leakage.</w:t>
      </w:r>
    </w:p>
    <w:p w14:paraId="274CB848" w14:textId="77777777" w:rsidR="00FD6977" w:rsidRDefault="00FD6977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16"/>
          <w:szCs w:val="16"/>
        </w:rPr>
      </w:pPr>
    </w:p>
    <w:p w14:paraId="43FC081E" w14:textId="77777777" w:rsidR="00277A58" w:rsidRPr="00D14D6C" w:rsidRDefault="00277A58" w:rsidP="00FD6977">
      <w:pPr>
        <w:pStyle w:val="NoSpacing"/>
        <w:ind w:left="450" w:hanging="360"/>
        <w:jc w:val="lowKashida"/>
        <w:rPr>
          <w:rFonts w:ascii="Times New Roman" w:hAnsi="Times New Roman" w:cs="Times New Roman"/>
          <w:sz w:val="16"/>
          <w:szCs w:val="16"/>
        </w:rPr>
      </w:pPr>
    </w:p>
    <w:p w14:paraId="45465FF9" w14:textId="77777777" w:rsidR="00FD6977" w:rsidRDefault="00FD6977" w:rsidP="00277A58">
      <w:pPr>
        <w:pStyle w:val="NoSpacing"/>
        <w:numPr>
          <w:ilvl w:val="0"/>
          <w:numId w:val="11"/>
        </w:numPr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Sprinklers and fuel pipes leakage as well as steam leakage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DCA7AD" w14:textId="77777777" w:rsidR="00FD6977" w:rsidRPr="003B76E2" w:rsidRDefault="00FD6977" w:rsidP="00277A58">
      <w:pPr>
        <w:pStyle w:val="ListParagraph"/>
        <w:spacing w:line="276" w:lineRule="auto"/>
        <w:ind w:left="450" w:hanging="360"/>
        <w:rPr>
          <w:sz w:val="18"/>
          <w:szCs w:val="18"/>
        </w:rPr>
      </w:pPr>
    </w:p>
    <w:p w14:paraId="271977FC" w14:textId="77777777" w:rsidR="00FD6977" w:rsidRDefault="00FD6977" w:rsidP="00277A58">
      <w:pPr>
        <w:pStyle w:val="NoSpacing"/>
        <w:numPr>
          <w:ilvl w:val="0"/>
          <w:numId w:val="11"/>
        </w:numPr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Strikes</w:t>
      </w:r>
      <w:r>
        <w:rPr>
          <w:rFonts w:ascii="Times New Roman" w:hAnsi="Times New Roman" w:cs="Times New Roman"/>
          <w:sz w:val="28"/>
          <w:szCs w:val="28"/>
        </w:rPr>
        <w:t>, Riots and</w:t>
      </w:r>
      <w:r w:rsidRPr="00A365EF">
        <w:rPr>
          <w:rFonts w:ascii="Times New Roman" w:hAnsi="Times New Roman" w:cs="Times New Roman"/>
          <w:sz w:val="28"/>
          <w:szCs w:val="28"/>
        </w:rPr>
        <w:t xml:space="preserve"> Civil Commotion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15E93">
        <w:rPr>
          <w:rFonts w:ascii="Times New Roman" w:hAnsi="Times New Roman" w:cs="Times New Roman"/>
          <w:b/>
          <w:bCs/>
          <w:sz w:val="28"/>
          <w:szCs w:val="28"/>
        </w:rPr>
        <w:t xml:space="preserve"> (SRCC).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E9A63" w14:textId="77777777" w:rsidR="00FD6977" w:rsidRDefault="00FD6977" w:rsidP="00277A58">
      <w:pPr>
        <w:pStyle w:val="NoSpacing"/>
        <w:numPr>
          <w:ilvl w:val="0"/>
          <w:numId w:val="11"/>
        </w:numPr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Malicious Damage following Strikes</w:t>
      </w:r>
      <w:r>
        <w:rPr>
          <w:rFonts w:ascii="Times New Roman" w:hAnsi="Times New Roman" w:cs="Times New Roman"/>
          <w:sz w:val="28"/>
          <w:szCs w:val="28"/>
        </w:rPr>
        <w:t>, Riots and</w:t>
      </w:r>
      <w:r w:rsidRPr="00A365EF">
        <w:rPr>
          <w:rFonts w:ascii="Times New Roman" w:hAnsi="Times New Roman" w:cs="Times New Roman"/>
          <w:sz w:val="28"/>
          <w:szCs w:val="28"/>
        </w:rPr>
        <w:t xml:space="preserve"> Civil Commotion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15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27E6">
        <w:rPr>
          <w:rFonts w:ascii="Times New Roman" w:hAnsi="Times New Roman" w:cs="Times New Roman"/>
          <w:sz w:val="28"/>
          <w:szCs w:val="28"/>
        </w:rPr>
        <w:t>(SRCC).</w:t>
      </w:r>
    </w:p>
    <w:p w14:paraId="12408E76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Theft, burglary following violent forcible entry/ exit.</w:t>
      </w:r>
    </w:p>
    <w:p w14:paraId="6A00D970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 xml:space="preserve">Business Interruption following Property All risks and Machinery Breakdown </w:t>
      </w:r>
      <w:r>
        <w:rPr>
          <w:rFonts w:ascii="Times New Roman" w:hAnsi="Times New Roman" w:cs="Times New Roman"/>
          <w:sz w:val="28"/>
          <w:szCs w:val="28"/>
        </w:rPr>
        <w:t>covering</w:t>
      </w:r>
      <w:r w:rsidRPr="00A365EF">
        <w:rPr>
          <w:rFonts w:ascii="Times New Roman" w:hAnsi="Times New Roman" w:cs="Times New Roman"/>
          <w:sz w:val="28"/>
          <w:szCs w:val="28"/>
        </w:rPr>
        <w:t xml:space="preserve"> loss of profit, additional expenses to reduce loss and fixed expenses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31D7CF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Public Authorities Clause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30F16B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 w:hanging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65AA922D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>Engineers, Consultants</w:t>
      </w:r>
      <w:r>
        <w:rPr>
          <w:rFonts w:ascii="Times New Roman" w:hAnsi="Times New Roman" w:cs="Times New Roman"/>
          <w:sz w:val="28"/>
          <w:szCs w:val="28"/>
        </w:rPr>
        <w:t xml:space="preserve"> and Re-design Expenses limit JOD 250,000 </w:t>
      </w:r>
      <w:r w:rsidRPr="00A365EF">
        <w:rPr>
          <w:rFonts w:ascii="Times New Roman" w:hAnsi="Times New Roman" w:cs="Times New Roman"/>
          <w:sz w:val="28"/>
          <w:szCs w:val="28"/>
        </w:rPr>
        <w:t xml:space="preserve">each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every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loss</w:t>
      </w:r>
    </w:p>
    <w:p w14:paraId="5BB6AF5F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 w:hanging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0A72C65A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 xml:space="preserve">Fire Fighting Brigade and Extinguishing expenses limit </w:t>
      </w:r>
      <w:r>
        <w:rPr>
          <w:rFonts w:ascii="Times New Roman" w:hAnsi="Times New Roman" w:cs="Times New Roman"/>
          <w:sz w:val="28"/>
          <w:szCs w:val="28"/>
        </w:rPr>
        <w:t>JOD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100,000</w:t>
      </w:r>
      <w:r w:rsidRPr="00A365E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each and every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>, loss.</w:t>
      </w:r>
    </w:p>
    <w:p w14:paraId="70302151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017B0A3B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65EF">
        <w:rPr>
          <w:rFonts w:ascii="Times New Roman" w:hAnsi="Times New Roman" w:cs="Times New Roman"/>
          <w:sz w:val="28"/>
          <w:szCs w:val="28"/>
        </w:rPr>
        <w:t>Re-entry of Computer Programs expenses.</w:t>
      </w:r>
    </w:p>
    <w:p w14:paraId="684418D4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17795AFB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Expediting expenses, freight expenses and overtime expenses - limit </w:t>
      </w:r>
      <w:r>
        <w:rPr>
          <w:rFonts w:ascii="Times New Roman" w:hAnsi="Times New Roman" w:cs="Times New Roman"/>
          <w:sz w:val="28"/>
          <w:szCs w:val="28"/>
        </w:rPr>
        <w:t>JOD 500,000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each and every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loss,</w:t>
      </w:r>
    </w:p>
    <w:p w14:paraId="25A40595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2076FA06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Airfreight - Separate limit </w:t>
      </w:r>
      <w:r>
        <w:rPr>
          <w:rFonts w:ascii="Times New Roman" w:hAnsi="Times New Roman" w:cs="Times New Roman"/>
          <w:sz w:val="28"/>
          <w:szCs w:val="28"/>
        </w:rPr>
        <w:t>JOD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500,000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each and every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loss. </w:t>
      </w:r>
    </w:p>
    <w:p w14:paraId="0F628A4E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526088CF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72 Consecutive Hours Clause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D490F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6798B8D0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Errors and Omissions Clause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F6E0C5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6219E445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Insuring Clause - on sudden accidental physical loss or damage basis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70AD4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24471FBD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Reinstatement clause (new for old).</w:t>
      </w:r>
    </w:p>
    <w:p w14:paraId="57995C64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317A5427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85</w:t>
      </w:r>
      <w:r w:rsidRPr="00A365EF">
        <w:rPr>
          <w:rFonts w:ascii="Times New Roman" w:hAnsi="Times New Roman" w:cs="Times New Roman"/>
          <w:sz w:val="28"/>
          <w:szCs w:val="28"/>
        </w:rPr>
        <w:t>% Condition of Average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FB1E41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08C48566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Removal of Debris limits </w:t>
      </w:r>
      <w:r>
        <w:rPr>
          <w:rFonts w:ascii="Times New Roman" w:hAnsi="Times New Roman" w:cs="Times New Roman"/>
          <w:sz w:val="28"/>
          <w:szCs w:val="28"/>
        </w:rPr>
        <w:t>JOD 500,000.</w:t>
      </w:r>
    </w:p>
    <w:p w14:paraId="763E4F1A" w14:textId="77777777" w:rsidR="00FD6977" w:rsidRPr="00A365EF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4F6D895D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num" w:pos="45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Cover extended to include minor Repair and Maintenance clause.</w:t>
      </w:r>
    </w:p>
    <w:p w14:paraId="383B846F" w14:textId="77777777" w:rsidR="00FD6977" w:rsidRDefault="00FD6977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60E79ED4" w14:textId="77777777" w:rsidR="0037131B" w:rsidRDefault="0037131B" w:rsidP="00277A58">
      <w:pPr>
        <w:pStyle w:val="NoSpacing"/>
        <w:tabs>
          <w:tab w:val="num" w:pos="450"/>
        </w:tabs>
        <w:spacing w:line="276" w:lineRule="auto"/>
        <w:ind w:left="540"/>
        <w:jc w:val="lowKashida"/>
        <w:rPr>
          <w:rFonts w:ascii="Times New Roman" w:hAnsi="Times New Roman" w:cs="Times New Roman"/>
          <w:sz w:val="28"/>
          <w:szCs w:val="28"/>
        </w:rPr>
      </w:pPr>
    </w:p>
    <w:p w14:paraId="5E547362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left" w:pos="540"/>
        </w:tabs>
        <w:spacing w:line="276" w:lineRule="auto"/>
        <w:ind w:hanging="540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lastRenderedPageBreak/>
        <w:t xml:space="preserve">Three months extension upon insured's request at </w:t>
      </w:r>
      <w:proofErr w:type="spellStart"/>
      <w:r w:rsidRPr="00A365EF">
        <w:rPr>
          <w:rFonts w:ascii="Times New Roman" w:hAnsi="Times New Roman" w:cs="Times New Roman"/>
          <w:sz w:val="28"/>
          <w:szCs w:val="28"/>
        </w:rPr>
        <w:t>prorata</w:t>
      </w:r>
      <w:proofErr w:type="spellEnd"/>
      <w:r w:rsidRPr="00A365EF">
        <w:rPr>
          <w:rFonts w:ascii="Times New Roman" w:hAnsi="Times New Roman" w:cs="Times New Roman"/>
          <w:sz w:val="28"/>
          <w:szCs w:val="28"/>
        </w:rPr>
        <w:t xml:space="preserve"> additional premium at same terms, conditions.</w:t>
      </w:r>
    </w:p>
    <w:p w14:paraId="68DB675E" w14:textId="77777777" w:rsidR="00FD6977" w:rsidRDefault="00FD6977" w:rsidP="00277A58">
      <w:pPr>
        <w:pStyle w:val="NoSpacing"/>
        <w:spacing w:line="276" w:lineRule="auto"/>
        <w:ind w:left="284"/>
        <w:jc w:val="lowKashida"/>
        <w:rPr>
          <w:rFonts w:ascii="Times New Roman" w:hAnsi="Times New Roman" w:cs="Times New Roman"/>
          <w:sz w:val="28"/>
          <w:szCs w:val="28"/>
        </w:rPr>
      </w:pPr>
    </w:p>
    <w:p w14:paraId="44196926" w14:textId="77777777" w:rsidR="00FD6977" w:rsidRDefault="00FD6977" w:rsidP="00277A58">
      <w:pPr>
        <w:pStyle w:val="NoSpacing"/>
        <w:numPr>
          <w:ilvl w:val="0"/>
          <w:numId w:val="11"/>
        </w:numPr>
        <w:spacing w:line="276" w:lineRule="auto"/>
        <w:ind w:left="630" w:hanging="54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Loss adjuster - to be agreed by both parties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E3B524" w14:textId="77777777" w:rsidR="00FD6977" w:rsidRDefault="00FD6977" w:rsidP="00277A58">
      <w:pPr>
        <w:pStyle w:val="ListParagraph"/>
        <w:spacing w:line="276" w:lineRule="auto"/>
        <w:rPr>
          <w:sz w:val="28"/>
          <w:szCs w:val="28"/>
        </w:rPr>
      </w:pPr>
    </w:p>
    <w:p w14:paraId="678262FD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Cancellation Clause (30 days) if requested by the Insured</w:t>
      </w:r>
    </w:p>
    <w:p w14:paraId="101C628C" w14:textId="77777777" w:rsidR="00FD6977" w:rsidRPr="00A365EF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</w:p>
    <w:p w14:paraId="2BFD5826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  <w:tab w:val="num" w:pos="810"/>
          <w:tab w:val="left" w:pos="900"/>
        </w:tabs>
        <w:spacing w:line="276" w:lineRule="auto"/>
        <w:ind w:left="450" w:hanging="45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Cancellation Clause (90 days)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requested by the Insurer.</w:t>
      </w:r>
    </w:p>
    <w:p w14:paraId="312B61A1" w14:textId="77777777" w:rsidR="00FD6977" w:rsidRPr="00A365EF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</w:p>
    <w:p w14:paraId="684D1D53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</w:tabs>
        <w:spacing w:line="276" w:lineRule="auto"/>
        <w:ind w:left="450" w:hanging="436"/>
        <w:jc w:val="lowKashida"/>
        <w:rPr>
          <w:rFonts w:ascii="Times New Roman" w:hAnsi="Times New Roman" w:cs="Times New Roman"/>
          <w:sz w:val="28"/>
          <w:szCs w:val="28"/>
        </w:rPr>
      </w:pPr>
      <w:r w:rsidRPr="00A365EF">
        <w:rPr>
          <w:rFonts w:ascii="Times New Roman" w:hAnsi="Times New Roman" w:cs="Times New Roman"/>
          <w:sz w:val="28"/>
          <w:szCs w:val="28"/>
        </w:rPr>
        <w:t xml:space="preserve">Claims to be paid within (30) days after all supporting documents, Claims requirement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submitted and met by insured and after agreement on claim settlement amount by both parties is reached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AF010" w14:textId="77777777" w:rsidR="00FD6977" w:rsidRPr="00A365EF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</w:p>
    <w:p w14:paraId="2E8879C5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ind w:left="270" w:hanging="18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>Automatic Reinstatement of Sum Insured subject to pro-rata additional premium.</w:t>
      </w:r>
    </w:p>
    <w:p w14:paraId="44B43A08" w14:textId="77777777" w:rsidR="00FD6977" w:rsidRPr="00A365EF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</w:p>
    <w:p w14:paraId="512318FA" w14:textId="77777777" w:rsidR="00FD6977" w:rsidRPr="00861F4D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</w:tabs>
        <w:spacing w:line="276" w:lineRule="auto"/>
        <w:ind w:left="450" w:right="-378" w:hanging="450"/>
        <w:jc w:val="lowKashida"/>
        <w:rPr>
          <w:rFonts w:ascii="Times New Roman" w:hAnsi="Times New Roman" w:cs="Times New Roman"/>
          <w:sz w:val="28"/>
          <w:szCs w:val="28"/>
          <w:u w:val="single"/>
        </w:rPr>
      </w:pPr>
      <w:r w:rsidRPr="00B00966">
        <w:rPr>
          <w:rFonts w:ascii="Times New Roman" w:hAnsi="Times New Roman" w:cs="Times New Roman"/>
          <w:sz w:val="28"/>
          <w:szCs w:val="28"/>
        </w:rPr>
        <w:t xml:space="preserve">Capital Addition Clause - limit 10% of Total Sum Insured </w:t>
      </w:r>
      <w:r w:rsidRPr="00861F4D">
        <w:rPr>
          <w:rFonts w:ascii="Times New Roman" w:hAnsi="Times New Roman" w:cs="Times New Roman"/>
          <w:sz w:val="28"/>
          <w:szCs w:val="28"/>
          <w:u w:val="single"/>
        </w:rPr>
        <w:t xml:space="preserve">without additional </w:t>
      </w:r>
      <w:proofErr w:type="gramStart"/>
      <w:r w:rsidRPr="00861F4D">
        <w:rPr>
          <w:rFonts w:ascii="Times New Roman" w:hAnsi="Times New Roman" w:cs="Times New Roman"/>
          <w:sz w:val="28"/>
          <w:szCs w:val="28"/>
          <w:u w:val="single"/>
        </w:rPr>
        <w:t>premium .</w:t>
      </w:r>
      <w:proofErr w:type="gramEnd"/>
      <w:r w:rsidRPr="00861F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A820104" w14:textId="77777777" w:rsidR="00FD6977" w:rsidRDefault="00FD6977" w:rsidP="00277A58">
      <w:pPr>
        <w:pStyle w:val="ListParagraph"/>
        <w:tabs>
          <w:tab w:val="left" w:pos="450"/>
          <w:tab w:val="left" w:pos="540"/>
        </w:tabs>
        <w:spacing w:line="276" w:lineRule="auto"/>
        <w:ind w:left="450"/>
        <w:rPr>
          <w:sz w:val="28"/>
          <w:szCs w:val="28"/>
        </w:rPr>
      </w:pPr>
    </w:p>
    <w:p w14:paraId="786DDA41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</w:tabs>
        <w:spacing w:line="276" w:lineRule="auto"/>
        <w:ind w:left="450" w:hanging="45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Customer Extension Clause following Property Damage and/or Machinery Breakdown sublimit of JOD 5 </w:t>
      </w:r>
      <w:proofErr w:type="gramStart"/>
      <w:r>
        <w:rPr>
          <w:rFonts w:ascii="Times New Roman" w:hAnsi="Times New Roman" w:cs="Times New Roman"/>
          <w:sz w:val="28"/>
          <w:szCs w:val="28"/>
        </w:rPr>
        <w:t>Million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36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AEDB8" w14:textId="77777777" w:rsidR="00FD6977" w:rsidRDefault="00FD6977" w:rsidP="00277A58">
      <w:pPr>
        <w:pStyle w:val="ListParagraph"/>
        <w:tabs>
          <w:tab w:val="left" w:pos="450"/>
          <w:tab w:val="left" w:pos="540"/>
        </w:tabs>
        <w:spacing w:line="276" w:lineRule="auto"/>
        <w:ind w:left="450"/>
        <w:jc w:val="lowKashida"/>
        <w:rPr>
          <w:sz w:val="28"/>
          <w:szCs w:val="28"/>
        </w:rPr>
      </w:pPr>
    </w:p>
    <w:p w14:paraId="205E7A4C" w14:textId="77777777" w:rsidR="00FD6977" w:rsidRPr="00A365EF" w:rsidRDefault="00FD6977" w:rsidP="00277A58">
      <w:pPr>
        <w:pStyle w:val="NoSpacing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spacing w:line="276" w:lineRule="auto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Named customer </w:t>
      </w:r>
      <w:proofErr w:type="gramStart"/>
      <w:r w:rsidRPr="00A365EF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A365EF">
        <w:rPr>
          <w:rFonts w:ascii="Times New Roman" w:hAnsi="Times New Roman" w:cs="Times New Roman"/>
          <w:sz w:val="28"/>
          <w:szCs w:val="28"/>
        </w:rPr>
        <w:t xml:space="preserve"> National Electric Power Co</w:t>
      </w:r>
      <w:r>
        <w:rPr>
          <w:rFonts w:ascii="Times New Roman" w:hAnsi="Times New Roman" w:cs="Times New Roman"/>
          <w:sz w:val="28"/>
          <w:szCs w:val="28"/>
        </w:rPr>
        <w:t>mpany</w:t>
      </w:r>
      <w:r w:rsidRPr="00A365EF">
        <w:rPr>
          <w:rFonts w:ascii="Times New Roman" w:hAnsi="Times New Roman" w:cs="Times New Roman"/>
          <w:sz w:val="28"/>
          <w:szCs w:val="28"/>
        </w:rPr>
        <w:t xml:space="preserve"> (NEPCO)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866FE7" w14:textId="77777777" w:rsidR="00FD6977" w:rsidRPr="00A365EF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</w:p>
    <w:p w14:paraId="377FD6E5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EF">
        <w:rPr>
          <w:rFonts w:ascii="Times New Roman" w:hAnsi="Times New Roman" w:cs="Times New Roman"/>
          <w:sz w:val="28"/>
          <w:szCs w:val="28"/>
        </w:rPr>
        <w:t xml:space="preserve">Claims Preparation Clause – Limit </w:t>
      </w:r>
      <w:r>
        <w:rPr>
          <w:rFonts w:ascii="Times New Roman" w:hAnsi="Times New Roman" w:cs="Times New Roman"/>
          <w:sz w:val="28"/>
          <w:szCs w:val="28"/>
        </w:rPr>
        <w:t xml:space="preserve">JOD100,000 </w:t>
      </w:r>
      <w:r w:rsidRPr="00A365EF">
        <w:rPr>
          <w:rFonts w:ascii="Times New Roman" w:hAnsi="Times New Roman" w:cs="Times New Roman"/>
          <w:sz w:val="28"/>
          <w:szCs w:val="28"/>
        </w:rPr>
        <w:t>A.O.O &amp; in the aggregate.</w:t>
      </w:r>
    </w:p>
    <w:p w14:paraId="3E63F133" w14:textId="77777777" w:rsidR="00FD6977" w:rsidRDefault="00FD6977" w:rsidP="00277A58">
      <w:pPr>
        <w:pStyle w:val="ListParagraph"/>
        <w:tabs>
          <w:tab w:val="left" w:pos="450"/>
          <w:tab w:val="left" w:pos="540"/>
        </w:tabs>
        <w:spacing w:line="276" w:lineRule="auto"/>
        <w:ind w:left="450"/>
        <w:rPr>
          <w:sz w:val="28"/>
          <w:szCs w:val="28"/>
        </w:rPr>
      </w:pPr>
    </w:p>
    <w:p w14:paraId="1B28FB7C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</w:tabs>
        <w:spacing w:line="276" w:lineRule="auto"/>
        <w:ind w:left="450" w:hanging="450"/>
        <w:jc w:val="lowKashida"/>
        <w:rPr>
          <w:rFonts w:ascii="Times New Roman" w:hAnsi="Times New Roman" w:cs="Times New Roman"/>
          <w:sz w:val="28"/>
          <w:szCs w:val="28"/>
        </w:rPr>
      </w:pPr>
      <w:r w:rsidRPr="003C7C39">
        <w:rPr>
          <w:rFonts w:ascii="Times New Roman" w:hAnsi="Times New Roman" w:cs="Times New Roman"/>
          <w:sz w:val="28"/>
          <w:szCs w:val="28"/>
        </w:rPr>
        <w:t xml:space="preserve">Waiver of subrogation against the contractors and / or subcontractors and / or engineers in respect of </w:t>
      </w:r>
      <w:r>
        <w:rPr>
          <w:rFonts w:ascii="Times New Roman" w:hAnsi="Times New Roman" w:cs="Times New Roman"/>
          <w:sz w:val="28"/>
          <w:szCs w:val="28"/>
        </w:rPr>
        <w:t xml:space="preserve">there </w:t>
      </w:r>
      <w:proofErr w:type="gramStart"/>
      <w:r>
        <w:rPr>
          <w:rFonts w:ascii="Times New Roman" w:hAnsi="Times New Roman" w:cs="Times New Roman"/>
          <w:sz w:val="28"/>
          <w:szCs w:val="28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side </w:t>
      </w:r>
      <w:proofErr w:type="gramStart"/>
      <w:r>
        <w:rPr>
          <w:rFonts w:ascii="Times New Roman" w:hAnsi="Times New Roman" w:cs="Times New Roman"/>
          <w:sz w:val="28"/>
          <w:szCs w:val="28"/>
        </w:rPr>
        <w:t>only .</w:t>
      </w:r>
      <w:proofErr w:type="gramEnd"/>
    </w:p>
    <w:p w14:paraId="0E44823E" w14:textId="77777777" w:rsidR="00FD6977" w:rsidRDefault="00FD6977" w:rsidP="00277A58">
      <w:pPr>
        <w:pStyle w:val="ListParagraph"/>
        <w:spacing w:line="276" w:lineRule="auto"/>
        <w:rPr>
          <w:sz w:val="28"/>
          <w:szCs w:val="28"/>
        </w:rPr>
      </w:pPr>
    </w:p>
    <w:p w14:paraId="75452EDB" w14:textId="7E6330AA" w:rsidR="00FD6977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  <w:tab w:val="num" w:pos="810"/>
        </w:tabs>
        <w:spacing w:line="276" w:lineRule="auto"/>
        <w:ind w:left="450" w:hanging="540"/>
        <w:jc w:val="lowKashida"/>
        <w:rPr>
          <w:rFonts w:ascii="Times New Roman" w:hAnsi="Times New Roman" w:cs="Times New Roman"/>
          <w:sz w:val="28"/>
          <w:szCs w:val="28"/>
        </w:rPr>
      </w:pPr>
      <w:r w:rsidRPr="00D3584D">
        <w:rPr>
          <w:rFonts w:ascii="Times New Roman" w:hAnsi="Times New Roman" w:cs="Times New Roman"/>
          <w:sz w:val="28"/>
          <w:szCs w:val="28"/>
        </w:rPr>
        <w:t xml:space="preserve">Expansion works are going on in the station for </w:t>
      </w:r>
      <w:r>
        <w:rPr>
          <w:rFonts w:ascii="Times New Roman" w:hAnsi="Times New Roman" w:cs="Times New Roman"/>
          <w:sz w:val="28"/>
          <w:szCs w:val="28"/>
        </w:rPr>
        <w:t>a project</w:t>
      </w:r>
      <w:r w:rsidRPr="00D3584D">
        <w:rPr>
          <w:rFonts w:ascii="Times New Roman" w:hAnsi="Times New Roman" w:cs="Times New Roman"/>
          <w:sz w:val="28"/>
          <w:szCs w:val="28"/>
        </w:rPr>
        <w:t xml:space="preserve"> to be noted and agreed by the bidder</w:t>
      </w:r>
    </w:p>
    <w:p w14:paraId="750F8E62" w14:textId="77777777" w:rsidR="00277A58" w:rsidRDefault="00277A58" w:rsidP="00277A58">
      <w:pPr>
        <w:pStyle w:val="ListParagraph"/>
        <w:rPr>
          <w:sz w:val="28"/>
          <w:szCs w:val="28"/>
        </w:rPr>
      </w:pPr>
    </w:p>
    <w:p w14:paraId="7A237972" w14:textId="77777777" w:rsidR="00FD6977" w:rsidRPr="001A0158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16"/>
          <w:szCs w:val="16"/>
        </w:rPr>
      </w:pPr>
    </w:p>
    <w:p w14:paraId="3DF70E37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left" w:pos="450"/>
          <w:tab w:val="left" w:pos="540"/>
          <w:tab w:val="num" w:pos="810"/>
        </w:tabs>
        <w:spacing w:line="276" w:lineRule="auto"/>
        <w:ind w:left="450" w:hanging="526"/>
        <w:jc w:val="lowKashida"/>
        <w:rPr>
          <w:rFonts w:ascii="Times New Roman" w:hAnsi="Times New Roman" w:cs="Times New Roman"/>
          <w:sz w:val="28"/>
          <w:szCs w:val="28"/>
        </w:rPr>
      </w:pPr>
      <w:r w:rsidRPr="00D3584D">
        <w:rPr>
          <w:rFonts w:ascii="Times New Roman" w:hAnsi="Times New Roman" w:cs="Times New Roman"/>
          <w:sz w:val="28"/>
          <w:szCs w:val="28"/>
        </w:rPr>
        <w:t>All values including the station value represent the replacement value (New for Old) and based on evaluation process conducted by</w:t>
      </w:r>
      <w:r>
        <w:rPr>
          <w:rFonts w:ascii="Times New Roman" w:hAnsi="Times New Roman" w:cs="Times New Roman"/>
          <w:sz w:val="28"/>
          <w:szCs w:val="28"/>
        </w:rPr>
        <w:t xml:space="preserve"> specialized</w:t>
      </w:r>
      <w:r w:rsidRPr="00D3584D">
        <w:rPr>
          <w:rFonts w:ascii="Times New Roman" w:hAnsi="Times New Roman" w:cs="Times New Roman"/>
          <w:sz w:val="28"/>
          <w:szCs w:val="28"/>
        </w:rPr>
        <w:t xml:space="preserve"> international house of assets evaluation in the power industry.</w:t>
      </w:r>
    </w:p>
    <w:p w14:paraId="71A8D35F" w14:textId="77777777" w:rsidR="0037131B" w:rsidRDefault="0037131B" w:rsidP="0037131B">
      <w:pPr>
        <w:pStyle w:val="NoSpacing"/>
        <w:tabs>
          <w:tab w:val="left" w:pos="450"/>
          <w:tab w:val="left" w:pos="540"/>
          <w:tab w:val="num" w:pos="810"/>
        </w:tabs>
        <w:spacing w:line="276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14:paraId="4B472C4D" w14:textId="77777777" w:rsidR="0037131B" w:rsidRDefault="0037131B" w:rsidP="0037131B">
      <w:pPr>
        <w:pStyle w:val="NoSpacing"/>
        <w:tabs>
          <w:tab w:val="left" w:pos="450"/>
          <w:tab w:val="left" w:pos="540"/>
          <w:tab w:val="num" w:pos="810"/>
        </w:tabs>
        <w:spacing w:line="276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14:paraId="0D5971C1" w14:textId="77777777" w:rsidR="0037131B" w:rsidRDefault="0037131B" w:rsidP="0037131B">
      <w:pPr>
        <w:pStyle w:val="NoSpacing"/>
        <w:tabs>
          <w:tab w:val="left" w:pos="450"/>
          <w:tab w:val="left" w:pos="540"/>
          <w:tab w:val="num" w:pos="810"/>
        </w:tabs>
        <w:spacing w:line="276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14:paraId="49E91AF0" w14:textId="77777777" w:rsidR="00FD6977" w:rsidRDefault="00FD6977" w:rsidP="00277A58">
      <w:pPr>
        <w:pStyle w:val="NoSpacing"/>
        <w:tabs>
          <w:tab w:val="left" w:pos="450"/>
          <w:tab w:val="left" w:pos="540"/>
        </w:tabs>
        <w:spacing w:line="276" w:lineRule="auto"/>
        <w:ind w:left="450"/>
        <w:jc w:val="lowKashida"/>
        <w:rPr>
          <w:rFonts w:ascii="Times New Roman" w:hAnsi="Times New Roman" w:cs="Times New Roman"/>
          <w:sz w:val="28"/>
          <w:szCs w:val="28"/>
        </w:rPr>
      </w:pPr>
    </w:p>
    <w:p w14:paraId="0EBB438E" w14:textId="77777777" w:rsidR="00FD6977" w:rsidRPr="00470764" w:rsidRDefault="00FD6977" w:rsidP="00277A58">
      <w:pPr>
        <w:pStyle w:val="NoSpacing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Waiver of Subrogation against National Electric Power Company (NEPCO)</w:t>
      </w:r>
    </w:p>
    <w:p w14:paraId="411B544F" w14:textId="77777777" w:rsidR="00FD6977" w:rsidRDefault="00FD6977" w:rsidP="00277A58">
      <w:pPr>
        <w:pStyle w:val="NoSpacing"/>
        <w:spacing w:line="276" w:lineRule="auto"/>
        <w:rPr>
          <w:rFonts w:ascii="Arial" w:hAnsi="Arial"/>
        </w:rPr>
      </w:pPr>
    </w:p>
    <w:p w14:paraId="507E3D9B" w14:textId="77777777" w:rsidR="00FD6977" w:rsidRDefault="00FD6977" w:rsidP="00277A58">
      <w:pPr>
        <w:pStyle w:val="NoSpacing"/>
        <w:numPr>
          <w:ilvl w:val="0"/>
          <w:numId w:val="11"/>
        </w:numPr>
        <w:tabs>
          <w:tab w:val="left" w:pos="540"/>
        </w:tabs>
        <w:spacing w:line="276" w:lineRule="auto"/>
        <w:ind w:left="36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insurer and /or leader </w:t>
      </w:r>
      <w:proofErr w:type="gramStart"/>
      <w:r>
        <w:rPr>
          <w:rFonts w:ascii="Times New Roman" w:hAnsi="Times New Roman" w:cs="Times New Roman"/>
          <w:sz w:val="28"/>
          <w:szCs w:val="28"/>
        </w:rPr>
        <w:t>of  insurance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committed to </w:t>
      </w:r>
      <w:proofErr w:type="gramStart"/>
      <w:r>
        <w:rPr>
          <w:rFonts w:ascii="Times New Roman" w:hAnsi="Times New Roman" w:cs="Times New Roman"/>
          <w:sz w:val="28"/>
          <w:szCs w:val="28"/>
        </w:rPr>
        <w:t>provide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COMPANY with a full copy </w:t>
      </w:r>
      <w:proofErr w:type="gramStart"/>
      <w:r>
        <w:rPr>
          <w:rFonts w:ascii="Times New Roman" w:hAnsi="Times New Roman" w:cs="Times New Roman"/>
          <w:sz w:val="28"/>
          <w:szCs w:val="28"/>
        </w:rPr>
        <w:t>of  Insurance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Survey Report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SEPCO  Assets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addition to the recommendations </w:t>
      </w:r>
      <w:proofErr w:type="gramStart"/>
      <w:r>
        <w:rPr>
          <w:rFonts w:ascii="Times New Roman" w:hAnsi="Times New Roman" w:cs="Times New Roman"/>
          <w:sz w:val="28"/>
          <w:szCs w:val="28"/>
        </w:rPr>
        <w:t>if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</w:t>
      </w:r>
      <w:proofErr w:type="gramStart"/>
      <w:r>
        <w:rPr>
          <w:rFonts w:ascii="Times New Roman" w:hAnsi="Times New Roman" w:cs="Times New Roman"/>
          <w:sz w:val="28"/>
          <w:szCs w:val="28"/>
        </w:rPr>
        <w:t>survey .</w:t>
      </w:r>
      <w:proofErr w:type="gramEnd"/>
    </w:p>
    <w:p w14:paraId="160E3429" w14:textId="77777777" w:rsidR="00FD6977" w:rsidRPr="003E4234" w:rsidRDefault="00FD6977" w:rsidP="00277A58">
      <w:pPr>
        <w:pStyle w:val="NoSpacing"/>
        <w:tabs>
          <w:tab w:val="left" w:pos="540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9F3BBFF" w14:textId="77777777" w:rsidR="00FD6977" w:rsidRDefault="00FD6977" w:rsidP="00FD6977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4D">
        <w:rPr>
          <w:rFonts w:ascii="Times New Roman" w:hAnsi="Times New Roman" w:cs="Times New Roman"/>
          <w:sz w:val="28"/>
          <w:szCs w:val="28"/>
        </w:rPr>
        <w:t xml:space="preserve">Breakdown of Sums Insured and Detailed Business Interruption are attached in </w:t>
      </w:r>
      <w:proofErr w:type="gramStart"/>
      <w:r w:rsidRPr="00861F4D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F4D">
        <w:rPr>
          <w:rFonts w:ascii="Times New Roman" w:hAnsi="Times New Roman" w:cs="Times New Roman"/>
          <w:sz w:val="28"/>
          <w:szCs w:val="28"/>
        </w:rPr>
        <w:t>Tender</w:t>
      </w:r>
      <w:proofErr w:type="gramEnd"/>
      <w:r w:rsidRPr="00861F4D">
        <w:rPr>
          <w:rFonts w:ascii="Times New Roman" w:hAnsi="Times New Roman" w:cs="Times New Roman"/>
          <w:sz w:val="28"/>
          <w:szCs w:val="28"/>
        </w:rPr>
        <w:t xml:space="preserve">. Since the cover of Property All Risks including Machinery Breakdown and Business Interruption with Loss Limit </w:t>
      </w:r>
      <w:r>
        <w:rPr>
          <w:rFonts w:ascii="Times New Roman" w:hAnsi="Times New Roman" w:cs="Times New Roman"/>
          <w:sz w:val="28"/>
          <w:szCs w:val="28"/>
        </w:rPr>
        <w:t>JOD</w:t>
      </w:r>
      <w:r w:rsidRPr="00861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180</w:t>
      </w:r>
      <w:r w:rsidRPr="00861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4D">
        <w:rPr>
          <w:rFonts w:ascii="Times New Roman" w:hAnsi="Times New Roman" w:cs="Times New Roman"/>
          <w:sz w:val="28"/>
          <w:szCs w:val="28"/>
        </w:rPr>
        <w:t>Million .</w:t>
      </w:r>
      <w:proofErr w:type="gramEnd"/>
    </w:p>
    <w:p w14:paraId="567FFAD4" w14:textId="77777777" w:rsidR="00FD6977" w:rsidRDefault="00FD6977" w:rsidP="00FD6977">
      <w:pPr>
        <w:pStyle w:val="ListParagraph"/>
        <w:rPr>
          <w:sz w:val="28"/>
          <w:szCs w:val="28"/>
        </w:rPr>
      </w:pPr>
    </w:p>
    <w:p w14:paraId="06C68504" w14:textId="77777777" w:rsidR="00FD6977" w:rsidRDefault="00FD6977" w:rsidP="00FD6977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Discount  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Long Term </w:t>
      </w:r>
      <w:proofErr w:type="gramStart"/>
      <w:r>
        <w:rPr>
          <w:rFonts w:ascii="Times New Roman" w:hAnsi="Times New Roman" w:cs="Times New Roman"/>
          <w:sz w:val="28"/>
          <w:szCs w:val="28"/>
        </w:rPr>
        <w:t>Agreement .</w:t>
      </w:r>
      <w:proofErr w:type="gramEnd"/>
    </w:p>
    <w:p w14:paraId="08E99072" w14:textId="77777777" w:rsidR="00FD6977" w:rsidRDefault="00FD6977" w:rsidP="00FD6977">
      <w:pPr>
        <w:pStyle w:val="ListParagraph"/>
        <w:rPr>
          <w:sz w:val="28"/>
          <w:szCs w:val="28"/>
        </w:rPr>
      </w:pPr>
    </w:p>
    <w:p w14:paraId="03571C6A" w14:textId="77777777" w:rsidR="00FD6977" w:rsidRDefault="00FD6977" w:rsidP="00FD6977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Claims rebate or </w:t>
      </w:r>
      <w:proofErr w:type="gramStart"/>
      <w:r>
        <w:rPr>
          <w:rFonts w:ascii="Times New Roman" w:hAnsi="Times New Roman" w:cs="Times New Roman"/>
          <w:sz w:val="28"/>
          <w:szCs w:val="28"/>
        </w:rPr>
        <w:t>Bounce .</w:t>
      </w:r>
      <w:proofErr w:type="gramEnd"/>
    </w:p>
    <w:p w14:paraId="3FE9CE6C" w14:textId="77777777" w:rsidR="00FD6977" w:rsidRDefault="00FD6977" w:rsidP="00FD6977">
      <w:pPr>
        <w:pStyle w:val="ListParagraph"/>
        <w:rPr>
          <w:sz w:val="28"/>
          <w:szCs w:val="28"/>
        </w:rPr>
      </w:pPr>
    </w:p>
    <w:p w14:paraId="4123FC63" w14:textId="77777777" w:rsidR="00FD6977" w:rsidRDefault="00FD6977" w:rsidP="00FD6977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02D22">
        <w:rPr>
          <w:rFonts w:ascii="Times New Roman" w:hAnsi="Times New Roman" w:cs="Times New Roman"/>
          <w:sz w:val="28"/>
          <w:szCs w:val="28"/>
          <w:u w:val="single"/>
        </w:rPr>
        <w:t xml:space="preserve">A cut - through </w:t>
      </w:r>
      <w:proofErr w:type="gramStart"/>
      <w:r w:rsidRPr="00002D22">
        <w:rPr>
          <w:rFonts w:ascii="Times New Roman" w:hAnsi="Times New Roman" w:cs="Times New Roman"/>
          <w:sz w:val="28"/>
          <w:szCs w:val="28"/>
          <w:u w:val="single"/>
        </w:rPr>
        <w:t>clause</w:t>
      </w:r>
      <w:r w:rsidRPr="00861F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1F4D">
        <w:rPr>
          <w:rFonts w:ascii="Times New Roman" w:hAnsi="Times New Roman" w:cs="Times New Roman"/>
          <w:sz w:val="28"/>
          <w:szCs w:val="28"/>
        </w:rPr>
        <w:t xml:space="preserve"> The policy </w:t>
      </w:r>
      <w:proofErr w:type="gramStart"/>
      <w:r w:rsidRPr="00861F4D">
        <w:rPr>
          <w:rFonts w:ascii="Times New Roman" w:hAnsi="Times New Roman" w:cs="Times New Roman"/>
          <w:sz w:val="28"/>
          <w:szCs w:val="28"/>
        </w:rPr>
        <w:t>allow</w:t>
      </w:r>
      <w:proofErr w:type="gramEnd"/>
      <w:r w:rsidRPr="00861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F4D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861F4D">
        <w:rPr>
          <w:rFonts w:ascii="Times New Roman" w:hAnsi="Times New Roman" w:cs="Times New Roman"/>
          <w:sz w:val="28"/>
          <w:szCs w:val="28"/>
        </w:rPr>
        <w:t xml:space="preserve"> company to have the rights under the agreement cut- through clauses where </w:t>
      </w:r>
      <w:proofErr w:type="gramStart"/>
      <w:r w:rsidRPr="00861F4D">
        <w:rPr>
          <w:rFonts w:ascii="Times New Roman" w:hAnsi="Times New Roman" w:cs="Times New Roman"/>
          <w:sz w:val="28"/>
          <w:szCs w:val="28"/>
        </w:rPr>
        <w:t>the  insurer</w:t>
      </w:r>
      <w:proofErr w:type="gramEnd"/>
      <w:r w:rsidRPr="00861F4D">
        <w:rPr>
          <w:rFonts w:ascii="Times New Roman" w:hAnsi="Times New Roman" w:cs="Times New Roman"/>
          <w:sz w:val="28"/>
          <w:szCs w:val="28"/>
        </w:rPr>
        <w:t xml:space="preserve"> company becomes insolvent or are otherwise prevented from meeting their </w:t>
      </w:r>
      <w:proofErr w:type="gramStart"/>
      <w:r w:rsidRPr="00861F4D">
        <w:rPr>
          <w:rFonts w:ascii="Times New Roman" w:hAnsi="Times New Roman" w:cs="Times New Roman"/>
          <w:sz w:val="28"/>
          <w:szCs w:val="28"/>
        </w:rPr>
        <w:t>obligations .</w:t>
      </w:r>
      <w:proofErr w:type="gramEnd"/>
    </w:p>
    <w:p w14:paraId="199CDC5D" w14:textId="77777777" w:rsidR="00277A58" w:rsidRDefault="00277A58" w:rsidP="00277A58">
      <w:pPr>
        <w:pStyle w:val="ListParagraph"/>
        <w:rPr>
          <w:sz w:val="28"/>
          <w:szCs w:val="28"/>
        </w:rPr>
      </w:pPr>
    </w:p>
    <w:p w14:paraId="0E09660E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7762654F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5E66DF1D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747B6403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6DF4423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23BFF80C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6F32E3D4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59424EC8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1DDE686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498D58DD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10ADBD7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72573799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7B1D0B25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023CC496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56113126" w14:textId="77777777" w:rsidR="00277A58" w:rsidRDefault="00277A58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64BB46B2" w14:textId="77777777" w:rsidR="008C614E" w:rsidRDefault="008C614E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22DBA78A" w14:textId="77777777" w:rsidR="00895A26" w:rsidRDefault="00895A26" w:rsidP="00277A5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C964639" w14:textId="77777777" w:rsidR="00FD6977" w:rsidRDefault="00FD6977" w:rsidP="00FD69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10AD88" w14:textId="77777777" w:rsidR="00FD6977" w:rsidRDefault="00FD6977" w:rsidP="00FD69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8D3ABE" w14:textId="77777777" w:rsidR="0037131B" w:rsidRDefault="0037131B" w:rsidP="00FD69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C0708F" w14:textId="77777777" w:rsidR="0037131B" w:rsidRDefault="0037131B" w:rsidP="00FD69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5AF640" w14:textId="19E29B12" w:rsidR="00FD6977" w:rsidRDefault="00FD6977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6B705E96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tbl>
      <w:tblPr>
        <w:tblpPr w:leftFromText="180" w:rightFromText="180" w:vertAnchor="text" w:horzAnchor="margin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8722"/>
      </w:tblGrid>
      <w:tr w:rsidR="0037131B" w14:paraId="5BF44A0E" w14:textId="77777777" w:rsidTr="008D5829">
        <w:trPr>
          <w:trHeight w:val="2582"/>
        </w:trPr>
        <w:tc>
          <w:tcPr>
            <w:tcW w:w="8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531909" w14:textId="77777777" w:rsidR="0037131B" w:rsidRDefault="0037131B" w:rsidP="008D5829">
            <w:pPr>
              <w:pStyle w:val="p6"/>
              <w:spacing w:line="249" w:lineRule="exact"/>
              <w:ind w:left="0" w:firstLine="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C9E87B" wp14:editId="3493CE73">
                      <wp:simplePos x="0" y="0"/>
                      <wp:positionH relativeFrom="column">
                        <wp:posOffset>484658</wp:posOffset>
                      </wp:positionH>
                      <wp:positionV relativeFrom="paragraph">
                        <wp:posOffset>503708</wp:posOffset>
                      </wp:positionV>
                      <wp:extent cx="4213225" cy="687070"/>
                      <wp:effectExtent l="0" t="0" r="0" b="0"/>
                      <wp:wrapSquare wrapText="bothSides"/>
                      <wp:docPr id="76227953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3225" cy="6870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306B30" w14:textId="77777777" w:rsidR="0037131B" w:rsidRPr="00D7645E" w:rsidRDefault="0037131B" w:rsidP="0037131B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</w:pPr>
                                  <w:r w:rsidRPr="00D7645E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t xml:space="preserve">Breakdown of Sums Insured </w:t>
                                  </w:r>
                                </w:p>
                                <w:p w14:paraId="168CC44A" w14:textId="22E8FEF0" w:rsidR="0037131B" w:rsidRPr="00D7645E" w:rsidRDefault="0037131B" w:rsidP="0037131B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9E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8.15pt;margin-top:39.65pt;width:331.75pt;height: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" filled="f" stroked="f">
                      <o:lock v:ext="edit" shapetype="t"/>
                      <v:textbox>
                        <w:txbxContent>
                          <w:p w14:paraId="02306B30" w14:textId="77777777" w:rsidR="0037131B" w:rsidRPr="00D7645E" w:rsidRDefault="0037131B" w:rsidP="0037131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D7645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  <w:t xml:space="preserve">Breakdown of Sums Insured </w:t>
                            </w:r>
                          </w:p>
                          <w:p w14:paraId="168CC44A" w14:textId="22E8FEF0" w:rsidR="0037131B" w:rsidRPr="00D7645E" w:rsidRDefault="0037131B" w:rsidP="0037131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2D3A6AC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-719"/>
        <w:tblW w:w="10970" w:type="dxa"/>
        <w:tblLook w:val="04A0" w:firstRow="1" w:lastRow="0" w:firstColumn="1" w:lastColumn="0" w:noHBand="0" w:noVBand="1"/>
      </w:tblPr>
      <w:tblGrid>
        <w:gridCol w:w="8740"/>
        <w:gridCol w:w="2230"/>
      </w:tblGrid>
      <w:tr w:rsidR="008C614E" w:rsidRPr="00895A26" w14:paraId="4F3F1B71" w14:textId="77777777" w:rsidTr="00FA2974">
        <w:trPr>
          <w:trHeight w:val="43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47E745D5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Appendix (1); Property Breakdown of values for Aqaba Thermal Power Station (ATPS)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0E6EE475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0F619287" w14:textId="77777777" w:rsidTr="008C614E">
        <w:trPr>
          <w:trHeight w:val="43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CAE12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Unit # 3 ATPS: Details of insured items including but not limited to the following: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EB138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Price </w:t>
            </w:r>
            <w:proofErr w:type="gramStart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( JD</w:t>
            </w:r>
            <w:proofErr w:type="gramEnd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8C614E" w:rsidRPr="00895A26" w14:paraId="06C55F65" w14:textId="77777777" w:rsidTr="008C614E">
        <w:trPr>
          <w:trHeight w:val="43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F0F13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Description of insured items including but not limited to the following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2110F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4ECC5EF9" w14:textId="77777777" w:rsidTr="008C614E">
        <w:trPr>
          <w:trHeight w:val="261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94B3B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building with its related facilities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7F058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1,500,000.00</w:t>
            </w:r>
          </w:p>
        </w:tc>
      </w:tr>
      <w:tr w:rsidR="008C614E" w:rsidRPr="00895A26" w14:paraId="1912E31C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44BCE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turbine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CCD0A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21,650,000.00</w:t>
            </w:r>
          </w:p>
        </w:tc>
      </w:tr>
      <w:tr w:rsidR="008C614E" w:rsidRPr="00895A26" w14:paraId="09E26CFB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F60EC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boiler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5F69A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23,500,000.00</w:t>
            </w:r>
          </w:p>
        </w:tc>
      </w:tr>
      <w:tr w:rsidR="008C614E" w:rsidRPr="00895A26" w14:paraId="47145C22" w14:textId="77777777" w:rsidTr="008C614E">
        <w:trPr>
          <w:trHeight w:val="25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B968D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transformers and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B6FFE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3,000,000.00</w:t>
            </w:r>
          </w:p>
        </w:tc>
      </w:tr>
      <w:tr w:rsidR="008C614E" w:rsidRPr="00895A26" w14:paraId="07E83302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F5DBD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pumps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C1040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3,600,000.00</w:t>
            </w:r>
          </w:p>
        </w:tc>
      </w:tr>
      <w:tr w:rsidR="008C614E" w:rsidRPr="00895A26" w14:paraId="3E7A9301" w14:textId="77777777" w:rsidTr="008C614E">
        <w:trPr>
          <w:trHeight w:val="25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97956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generator with its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0DF7E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3,300,000.00</w:t>
            </w:r>
          </w:p>
        </w:tc>
      </w:tr>
      <w:tr w:rsidR="008C614E" w:rsidRPr="00895A26" w14:paraId="6B6646BB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669F9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all accessories including but not limited to motors, fittings, fixtures, connections, cables, pipes…etc.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C62C8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6,000,000.00</w:t>
            </w:r>
          </w:p>
        </w:tc>
      </w:tr>
      <w:tr w:rsidR="008C614E" w:rsidRPr="00895A26" w14:paraId="56656BA0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456FD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DCS (Control System) with all its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A06D9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1,620,000.00</w:t>
            </w:r>
          </w:p>
        </w:tc>
      </w:tr>
      <w:tr w:rsidR="008C614E" w:rsidRPr="00895A26" w14:paraId="2F5D318A" w14:textId="77777777" w:rsidTr="00FA2974">
        <w:trPr>
          <w:trHeight w:val="243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0BDECD31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Total unit 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D729223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64,170,000.00</w:t>
            </w:r>
          </w:p>
        </w:tc>
      </w:tr>
      <w:tr w:rsidR="008C614E" w:rsidRPr="00895A26" w14:paraId="2AECEAD2" w14:textId="77777777" w:rsidTr="0037131B">
        <w:trPr>
          <w:trHeight w:val="113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25425978" w14:textId="77777777" w:rsidR="008C614E" w:rsidRPr="0037131B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7D6F1E5E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72A793CC" w14:textId="77777777" w:rsidTr="008C614E">
        <w:trPr>
          <w:trHeight w:val="43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938B4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Unit # 4 ATPS: Details of insured items including but not limited to the following: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136FE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Price </w:t>
            </w:r>
            <w:proofErr w:type="gramStart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( JD</w:t>
            </w:r>
            <w:proofErr w:type="gramEnd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8C614E" w:rsidRPr="00895A26" w14:paraId="04372B8B" w14:textId="77777777" w:rsidTr="008C614E">
        <w:trPr>
          <w:trHeight w:val="387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DFE09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Description of insured items including but not limited to the following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75BBC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5DBEA9E9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E2AB8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building with its related facilities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9A9AA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1,500,000.00</w:t>
            </w:r>
          </w:p>
        </w:tc>
      </w:tr>
      <w:tr w:rsidR="008C614E" w:rsidRPr="00895A26" w14:paraId="76CBF6EB" w14:textId="77777777" w:rsidTr="008C614E">
        <w:trPr>
          <w:trHeight w:val="25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93099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turbine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A5F70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21,650,000.00</w:t>
            </w:r>
          </w:p>
        </w:tc>
      </w:tr>
      <w:tr w:rsidR="008C614E" w:rsidRPr="00895A26" w14:paraId="6455911D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C8E29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boiler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66E2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23,500,000.00</w:t>
            </w:r>
          </w:p>
        </w:tc>
      </w:tr>
      <w:tr w:rsidR="008C614E" w:rsidRPr="00895A26" w14:paraId="2AF8825C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CFB66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transformers and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5472E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3,000,000.00</w:t>
            </w:r>
          </w:p>
        </w:tc>
      </w:tr>
      <w:tr w:rsidR="008C614E" w:rsidRPr="00895A26" w14:paraId="1716FFE4" w14:textId="77777777" w:rsidTr="008C614E">
        <w:trPr>
          <w:trHeight w:val="25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DC450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pumps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0F014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3,600,000.00</w:t>
            </w:r>
          </w:p>
        </w:tc>
      </w:tr>
      <w:tr w:rsidR="008C614E" w:rsidRPr="00895A26" w14:paraId="7853F82F" w14:textId="77777777" w:rsidTr="008C614E">
        <w:trPr>
          <w:trHeight w:val="25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39263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generator with its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3C185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3,300,000.00</w:t>
            </w:r>
          </w:p>
        </w:tc>
      </w:tr>
      <w:tr w:rsidR="008C614E" w:rsidRPr="00895A26" w14:paraId="408788E2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5205B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all accessories including but not limited to motors, fittings, fixtures, connections, cables, pipes…etc.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71182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6,000,000.00</w:t>
            </w:r>
          </w:p>
        </w:tc>
      </w:tr>
      <w:tr w:rsidR="008C614E" w:rsidRPr="00895A26" w14:paraId="22939063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B2C15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DCS (Control System) with all its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6DD46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1,620,000.00</w:t>
            </w:r>
          </w:p>
        </w:tc>
      </w:tr>
      <w:tr w:rsidR="008C614E" w:rsidRPr="00895A26" w14:paraId="71F1D9F5" w14:textId="77777777" w:rsidTr="00FA2974">
        <w:trPr>
          <w:trHeight w:val="261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1216E429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Total unit 4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133BA33B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64,170,000.00</w:t>
            </w:r>
          </w:p>
        </w:tc>
      </w:tr>
      <w:tr w:rsidR="008C614E" w:rsidRPr="00895A26" w14:paraId="51227E1C" w14:textId="77777777" w:rsidTr="0037131B">
        <w:trPr>
          <w:trHeight w:val="167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66438FCD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48F098CB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7FAF10F2" w14:textId="77777777" w:rsidTr="008C614E">
        <w:trPr>
          <w:trHeight w:val="43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CD443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Unit # 5 ATPS: Details of insured items including but not limited to the following: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7CAE2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Price </w:t>
            </w:r>
            <w:proofErr w:type="gramStart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( JD</w:t>
            </w:r>
            <w:proofErr w:type="gramEnd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8C614E" w:rsidRPr="00895A26" w14:paraId="42C02CCB" w14:textId="77777777" w:rsidTr="008C614E">
        <w:trPr>
          <w:trHeight w:val="43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A13BD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Description of insured items including but not limited to the following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4355E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4E094D30" w14:textId="77777777" w:rsidTr="008C614E">
        <w:trPr>
          <w:trHeight w:val="360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332D3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building with its related facilities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1A2A5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1,500,000.00</w:t>
            </w:r>
          </w:p>
        </w:tc>
      </w:tr>
      <w:tr w:rsidR="008C614E" w:rsidRPr="00895A26" w14:paraId="7D042483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2FB96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turbine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A83ED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21,650,000.00</w:t>
            </w:r>
          </w:p>
        </w:tc>
      </w:tr>
      <w:tr w:rsidR="008C614E" w:rsidRPr="00895A26" w14:paraId="0B4728B3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9BAE4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boiler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375B2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23,500,000.00</w:t>
            </w:r>
          </w:p>
        </w:tc>
      </w:tr>
      <w:tr w:rsidR="008C614E" w:rsidRPr="00895A26" w14:paraId="7CCEF2F1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1183E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transformers and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BEBBA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3,000,000.00</w:t>
            </w:r>
          </w:p>
        </w:tc>
      </w:tr>
      <w:tr w:rsidR="008C614E" w:rsidRPr="00895A26" w14:paraId="2ACED803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B067B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pumps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46B23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3,600,000.00</w:t>
            </w:r>
          </w:p>
        </w:tc>
      </w:tr>
      <w:tr w:rsidR="008C614E" w:rsidRPr="00895A26" w14:paraId="23291C03" w14:textId="77777777" w:rsidTr="008C614E">
        <w:trPr>
          <w:trHeight w:val="25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1AAB4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generator with its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E9D65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3,300,000.00</w:t>
            </w:r>
          </w:p>
        </w:tc>
      </w:tr>
      <w:tr w:rsidR="008C614E" w:rsidRPr="00895A26" w14:paraId="5ED29429" w14:textId="77777777" w:rsidTr="008C614E">
        <w:trPr>
          <w:trHeight w:val="333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45D47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all accessories including but not limited to motors, fittings, fixtures, connections, cables, pipes…etc.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B63DB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6,000,000.00</w:t>
            </w:r>
          </w:p>
        </w:tc>
      </w:tr>
      <w:tr w:rsidR="008C614E" w:rsidRPr="00895A26" w14:paraId="6E989110" w14:textId="77777777" w:rsidTr="008C614E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ACD4C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DCS (Control System) with all its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2C5BD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1,620,000.00</w:t>
            </w:r>
          </w:p>
        </w:tc>
      </w:tr>
      <w:tr w:rsidR="008C614E" w:rsidRPr="00895A26" w14:paraId="5FF206CE" w14:textId="77777777" w:rsidTr="00FA2974">
        <w:trPr>
          <w:trHeight w:val="342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6E0215DC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Total unit 5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610D8D49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64,170,000.00</w:t>
            </w:r>
          </w:p>
        </w:tc>
      </w:tr>
      <w:tr w:rsidR="008C614E" w:rsidRPr="00895A26" w14:paraId="751195B9" w14:textId="77777777" w:rsidTr="008C614E">
        <w:trPr>
          <w:trHeight w:val="243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62FBEC25" w14:textId="77777777" w:rsidR="008C614E" w:rsidRPr="008C614E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759F2313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364656FD" w14:textId="77777777" w:rsidTr="008C614E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9C3EE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Common items for the above 3 units including but not limited to: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E66B1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6828B3A5" w14:textId="77777777" w:rsidTr="008C614E">
        <w:trPr>
          <w:trHeight w:val="52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3F4B6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Hydro turbine 3.6 and its </w:t>
            </w:r>
            <w:proofErr w:type="gramStart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all related</w:t>
            </w:r>
            <w:proofErr w:type="gramEnd"/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equipment and accessories including but not limited to fixtures, fittings, cables, connections, pipes, electrical…etc.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FCAED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2,500,000.00</w:t>
            </w:r>
          </w:p>
        </w:tc>
      </w:tr>
      <w:tr w:rsidR="008C614E" w:rsidRPr="00895A26" w14:paraId="0AD91A1D" w14:textId="77777777" w:rsidTr="008C614E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0C111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Demineralization Plant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B9A3D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2,000,000.00</w:t>
            </w:r>
          </w:p>
        </w:tc>
      </w:tr>
      <w:tr w:rsidR="008C614E" w:rsidRPr="00895A26" w14:paraId="03B86773" w14:textId="77777777" w:rsidTr="008C614E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B7911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Desalination Plant with its related accessories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0534D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600,000.00</w:t>
            </w:r>
          </w:p>
        </w:tc>
      </w:tr>
      <w:tr w:rsidR="008C614E" w:rsidRPr="00895A26" w14:paraId="29F691F5" w14:textId="77777777" w:rsidTr="0037131B">
        <w:trPr>
          <w:trHeight w:val="518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55C46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Storage Tank # 2 and all its accessories including but not limited to fittings, connections, pumps, etc.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1DDCB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2,000,000.00</w:t>
            </w:r>
          </w:p>
        </w:tc>
      </w:tr>
      <w:tr w:rsidR="008C614E" w:rsidRPr="00895A26" w14:paraId="696F4DCD" w14:textId="77777777" w:rsidTr="008C614E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A3C57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Fuel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9DBBB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11,000,000</w:t>
            </w:r>
          </w:p>
        </w:tc>
      </w:tr>
      <w:tr w:rsidR="008C614E" w:rsidRPr="00895A26" w14:paraId="615FB48C" w14:textId="77777777" w:rsidTr="008C614E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8AC81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Warehouse Storage Facilities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ECB72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500,000.00</w:t>
            </w:r>
          </w:p>
        </w:tc>
      </w:tr>
      <w:tr w:rsidR="008C614E" w:rsidRPr="00895A26" w14:paraId="3DCBBBE7" w14:textId="77777777" w:rsidTr="008C614E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E3A6C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Spare Parts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419B9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5,000,000</w:t>
            </w:r>
          </w:p>
        </w:tc>
      </w:tr>
      <w:tr w:rsidR="008C614E" w:rsidRPr="00895A26" w14:paraId="2253E992" w14:textId="77777777" w:rsidTr="00FA2974">
        <w:trPr>
          <w:trHeight w:val="300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4BF463C2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Total Insured value for ATPS plant common items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9A3F751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23,600,000</w:t>
            </w:r>
          </w:p>
        </w:tc>
      </w:tr>
      <w:tr w:rsidR="008C614E" w:rsidRPr="00895A26" w14:paraId="623D843D" w14:textId="77777777" w:rsidTr="008C614E">
        <w:trPr>
          <w:trHeight w:val="70"/>
        </w:trPr>
        <w:tc>
          <w:tcPr>
            <w:tcW w:w="8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0834455B" w14:textId="77777777" w:rsidR="008C614E" w:rsidRPr="008C614E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58557A31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5A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614E" w:rsidRPr="00895A26" w14:paraId="1AC76F81" w14:textId="77777777" w:rsidTr="00FA2974">
        <w:trPr>
          <w:trHeight w:val="315"/>
        </w:trPr>
        <w:tc>
          <w:tcPr>
            <w:tcW w:w="8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6D06FB37" w14:textId="77777777" w:rsidR="008C614E" w:rsidRPr="00895A26" w:rsidRDefault="008C614E" w:rsidP="008C614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Total Insured Value for ATPS Plant in Jordan Dinars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3FE04BC4" w14:textId="77777777" w:rsidR="008C614E" w:rsidRPr="00895A26" w:rsidRDefault="008C614E" w:rsidP="008C61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5A26">
              <w:rPr>
                <w:rFonts w:ascii="Calibri" w:hAnsi="Calibri" w:cs="Calibri"/>
                <w:color w:val="000000"/>
                <w:sz w:val="20"/>
                <w:szCs w:val="20"/>
              </w:rPr>
              <w:t>216,110,000</w:t>
            </w:r>
          </w:p>
        </w:tc>
      </w:tr>
    </w:tbl>
    <w:p w14:paraId="38986F85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C6AB4EF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22F6152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9D990C1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37A1449B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B542756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277FDAD5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2B2A8531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72E4AFCD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197CEED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3C564CB3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E0D7AE6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ED47B16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C06B9C1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28A0F509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C417F12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73275990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754829E0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53ACA9B0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D1F0B01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3AC4BDD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A56FFFC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282D3559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9BEA00A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56D9094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A8968AD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C81E29F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7E801F06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BF50D43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5562CBBE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9D8C7F4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BDD9BAF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534F938E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7339D39F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63A3A3C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526EB317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5C7BE0C7" w14:textId="77777777" w:rsidR="008C614E" w:rsidRDefault="008C614E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4B85E9B4" w14:textId="77777777" w:rsidR="00895A26" w:rsidRDefault="00895A26" w:rsidP="0037131B">
      <w:pPr>
        <w:tabs>
          <w:tab w:val="left" w:pos="204"/>
        </w:tabs>
        <w:spacing w:line="232" w:lineRule="exact"/>
        <w:jc w:val="both"/>
        <w:rPr>
          <w:b/>
          <w:bCs/>
        </w:rPr>
      </w:pPr>
    </w:p>
    <w:p w14:paraId="653E5C1E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1DAFFCF2" w14:textId="77777777" w:rsidR="00895A26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p w14:paraId="05B08C7D" w14:textId="77777777" w:rsidR="00895A26" w:rsidRPr="00AB5133" w:rsidRDefault="00895A26" w:rsidP="00FD2475">
      <w:pPr>
        <w:tabs>
          <w:tab w:val="left" w:pos="204"/>
        </w:tabs>
        <w:spacing w:line="232" w:lineRule="exact"/>
        <w:ind w:left="720"/>
        <w:jc w:val="both"/>
        <w:rPr>
          <w:b/>
          <w:bCs/>
        </w:rPr>
      </w:pPr>
    </w:p>
    <w:sectPr w:rsidR="00895A26" w:rsidRPr="00AB5133" w:rsidSect="008C614E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02AB" w14:textId="77777777" w:rsidR="00264EDE" w:rsidRDefault="00264EDE" w:rsidP="002C332F">
      <w:r>
        <w:separator/>
      </w:r>
    </w:p>
  </w:endnote>
  <w:endnote w:type="continuationSeparator" w:id="0">
    <w:p w14:paraId="67F69650" w14:textId="77777777" w:rsidR="00264EDE" w:rsidRDefault="00264EDE" w:rsidP="002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1217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CBA5E5" w14:textId="286E6873" w:rsidR="0037131B" w:rsidRDefault="003713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CC3012" w14:textId="77777777" w:rsidR="0037131B" w:rsidRDefault="00371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E4FE" w14:textId="77777777" w:rsidR="00264EDE" w:rsidRDefault="00264EDE" w:rsidP="002C332F">
      <w:r>
        <w:separator/>
      </w:r>
    </w:p>
  </w:footnote>
  <w:footnote w:type="continuationSeparator" w:id="0">
    <w:p w14:paraId="384ED4FE" w14:textId="77777777" w:rsidR="00264EDE" w:rsidRDefault="00264EDE" w:rsidP="002C3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12003A"/>
    <w:multiLevelType w:val="hybridMultilevel"/>
    <w:tmpl w:val="B0E84C86"/>
    <w:lvl w:ilvl="0" w:tplc="14A20DEA">
      <w:start w:val="1"/>
      <w:numFmt w:val="lowerLetter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5A117E2"/>
    <w:multiLevelType w:val="multilevel"/>
    <w:tmpl w:val="CD9A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5DAF"/>
    <w:multiLevelType w:val="multilevel"/>
    <w:tmpl w:val="8E8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A3489"/>
    <w:multiLevelType w:val="hybridMultilevel"/>
    <w:tmpl w:val="39A4B03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13833BB4"/>
    <w:multiLevelType w:val="hybridMultilevel"/>
    <w:tmpl w:val="D18C71F4"/>
    <w:lvl w:ilvl="0" w:tplc="065657B2">
      <w:start w:val="3"/>
      <w:numFmt w:val="low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5" w15:restartNumberingAfterBreak="0">
    <w:nsid w:val="13B54618"/>
    <w:multiLevelType w:val="multilevel"/>
    <w:tmpl w:val="884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14FC2"/>
    <w:multiLevelType w:val="multilevel"/>
    <w:tmpl w:val="FEE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11F37"/>
    <w:multiLevelType w:val="multilevel"/>
    <w:tmpl w:val="60B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561DD"/>
    <w:multiLevelType w:val="hybridMultilevel"/>
    <w:tmpl w:val="F45AD348"/>
    <w:lvl w:ilvl="0" w:tplc="1186A9A0">
      <w:start w:val="1"/>
      <w:numFmt w:val="lowerRoman"/>
      <w:lvlText w:val="%1."/>
      <w:lvlJc w:val="left"/>
      <w:pPr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9" w15:restartNumberingAfterBreak="0">
    <w:nsid w:val="235535D7"/>
    <w:multiLevelType w:val="multilevel"/>
    <w:tmpl w:val="4E7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C7069"/>
    <w:multiLevelType w:val="multilevel"/>
    <w:tmpl w:val="7AC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67CAF"/>
    <w:multiLevelType w:val="multilevel"/>
    <w:tmpl w:val="3A20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B2EAB"/>
    <w:multiLevelType w:val="multilevel"/>
    <w:tmpl w:val="415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C16EF"/>
    <w:multiLevelType w:val="hybridMultilevel"/>
    <w:tmpl w:val="1578F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4146DA"/>
    <w:multiLevelType w:val="multilevel"/>
    <w:tmpl w:val="DC0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749A2"/>
    <w:multiLevelType w:val="hybridMultilevel"/>
    <w:tmpl w:val="F6DE41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C2ED3"/>
    <w:multiLevelType w:val="multilevel"/>
    <w:tmpl w:val="1BE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D04AC"/>
    <w:multiLevelType w:val="multilevel"/>
    <w:tmpl w:val="AEE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76BE1"/>
    <w:multiLevelType w:val="multilevel"/>
    <w:tmpl w:val="E36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97370"/>
    <w:multiLevelType w:val="multilevel"/>
    <w:tmpl w:val="BA4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936E8"/>
    <w:multiLevelType w:val="hybridMultilevel"/>
    <w:tmpl w:val="3D5A3AE0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1" w15:restartNumberingAfterBreak="0">
    <w:nsid w:val="43E141BB"/>
    <w:multiLevelType w:val="multilevel"/>
    <w:tmpl w:val="D620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F23E5D"/>
    <w:multiLevelType w:val="multilevel"/>
    <w:tmpl w:val="6FD6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C3608"/>
    <w:multiLevelType w:val="multilevel"/>
    <w:tmpl w:val="40F0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E5999"/>
    <w:multiLevelType w:val="hybridMultilevel"/>
    <w:tmpl w:val="5F40A60E"/>
    <w:lvl w:ilvl="0" w:tplc="04090017">
      <w:start w:val="6"/>
      <w:numFmt w:val="lowerLetter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53DD0AD0"/>
    <w:multiLevelType w:val="hybridMultilevel"/>
    <w:tmpl w:val="FFAAE06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05E9F"/>
    <w:multiLevelType w:val="multilevel"/>
    <w:tmpl w:val="A58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B919A9"/>
    <w:multiLevelType w:val="hybridMultilevel"/>
    <w:tmpl w:val="32FA0262"/>
    <w:lvl w:ilvl="0" w:tplc="FE941AA2"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28" w15:restartNumberingAfterBreak="0">
    <w:nsid w:val="6059759C"/>
    <w:multiLevelType w:val="multilevel"/>
    <w:tmpl w:val="6940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16D50"/>
    <w:multiLevelType w:val="multilevel"/>
    <w:tmpl w:val="AD6A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72E14"/>
    <w:multiLevelType w:val="hybridMultilevel"/>
    <w:tmpl w:val="F1280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CFB2BA0"/>
    <w:multiLevelType w:val="hybridMultilevel"/>
    <w:tmpl w:val="39106E5E"/>
    <w:lvl w:ilvl="0" w:tplc="A69080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6EF03590"/>
    <w:multiLevelType w:val="multilevel"/>
    <w:tmpl w:val="06C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F9152F"/>
    <w:multiLevelType w:val="multilevel"/>
    <w:tmpl w:val="B80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35B5F"/>
    <w:multiLevelType w:val="multilevel"/>
    <w:tmpl w:val="2F0C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571F5"/>
    <w:multiLevelType w:val="multilevel"/>
    <w:tmpl w:val="379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165619">
    <w:abstractNumId w:val="30"/>
  </w:num>
  <w:num w:numId="2" w16cid:durableId="1826166519">
    <w:abstractNumId w:val="13"/>
  </w:num>
  <w:num w:numId="3" w16cid:durableId="1444153604">
    <w:abstractNumId w:val="15"/>
  </w:num>
  <w:num w:numId="4" w16cid:durableId="328871110">
    <w:abstractNumId w:val="0"/>
  </w:num>
  <w:num w:numId="5" w16cid:durableId="467285524">
    <w:abstractNumId w:val="24"/>
  </w:num>
  <w:num w:numId="6" w16cid:durableId="125707976">
    <w:abstractNumId w:val="20"/>
  </w:num>
  <w:num w:numId="7" w16cid:durableId="1898583553">
    <w:abstractNumId w:val="3"/>
  </w:num>
  <w:num w:numId="8" w16cid:durableId="1329939988">
    <w:abstractNumId w:val="27"/>
  </w:num>
  <w:num w:numId="9" w16cid:durableId="824785674">
    <w:abstractNumId w:val="25"/>
  </w:num>
  <w:num w:numId="10" w16cid:durableId="460029436">
    <w:abstractNumId w:val="4"/>
  </w:num>
  <w:num w:numId="11" w16cid:durableId="2065175303">
    <w:abstractNumId w:val="31"/>
  </w:num>
  <w:num w:numId="12" w16cid:durableId="1269774353">
    <w:abstractNumId w:val="8"/>
  </w:num>
  <w:num w:numId="13" w16cid:durableId="1885754017">
    <w:abstractNumId w:val="26"/>
  </w:num>
  <w:num w:numId="14" w16cid:durableId="2003000183">
    <w:abstractNumId w:val="14"/>
  </w:num>
  <w:num w:numId="15" w16cid:durableId="2094014010">
    <w:abstractNumId w:val="17"/>
  </w:num>
  <w:num w:numId="16" w16cid:durableId="1825774655">
    <w:abstractNumId w:val="16"/>
  </w:num>
  <w:num w:numId="17" w16cid:durableId="629437219">
    <w:abstractNumId w:val="18"/>
  </w:num>
  <w:num w:numId="18" w16cid:durableId="1952931865">
    <w:abstractNumId w:val="28"/>
  </w:num>
  <w:num w:numId="19" w16cid:durableId="23333665">
    <w:abstractNumId w:val="34"/>
  </w:num>
  <w:num w:numId="20" w16cid:durableId="943920901">
    <w:abstractNumId w:val="5"/>
  </w:num>
  <w:num w:numId="21" w16cid:durableId="2063017325">
    <w:abstractNumId w:val="6"/>
  </w:num>
  <w:num w:numId="22" w16cid:durableId="184176159">
    <w:abstractNumId w:val="35"/>
  </w:num>
  <w:num w:numId="23" w16cid:durableId="1568106532">
    <w:abstractNumId w:val="21"/>
  </w:num>
  <w:num w:numId="24" w16cid:durableId="1343701334">
    <w:abstractNumId w:val="7"/>
  </w:num>
  <w:num w:numId="25" w16cid:durableId="1626152901">
    <w:abstractNumId w:val="23"/>
  </w:num>
  <w:num w:numId="26" w16cid:durableId="2066299139">
    <w:abstractNumId w:val="1"/>
  </w:num>
  <w:num w:numId="27" w16cid:durableId="1345984714">
    <w:abstractNumId w:val="29"/>
  </w:num>
  <w:num w:numId="28" w16cid:durableId="1218979518">
    <w:abstractNumId w:val="12"/>
  </w:num>
  <w:num w:numId="29" w16cid:durableId="976570319">
    <w:abstractNumId w:val="32"/>
  </w:num>
  <w:num w:numId="30" w16cid:durableId="1213686974">
    <w:abstractNumId w:val="9"/>
  </w:num>
  <w:num w:numId="31" w16cid:durableId="220560296">
    <w:abstractNumId w:val="2"/>
  </w:num>
  <w:num w:numId="32" w16cid:durableId="1640456856">
    <w:abstractNumId w:val="10"/>
  </w:num>
  <w:num w:numId="33" w16cid:durableId="571817512">
    <w:abstractNumId w:val="11"/>
  </w:num>
  <w:num w:numId="34" w16cid:durableId="1131753022">
    <w:abstractNumId w:val="19"/>
  </w:num>
  <w:num w:numId="35" w16cid:durableId="320894756">
    <w:abstractNumId w:val="22"/>
  </w:num>
  <w:num w:numId="36" w16cid:durableId="18097872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C9"/>
    <w:rsid w:val="00076871"/>
    <w:rsid w:val="00194F3A"/>
    <w:rsid w:val="00236B56"/>
    <w:rsid w:val="002460C9"/>
    <w:rsid w:val="00251428"/>
    <w:rsid w:val="00264EDE"/>
    <w:rsid w:val="00277A58"/>
    <w:rsid w:val="00282698"/>
    <w:rsid w:val="00285485"/>
    <w:rsid w:val="002C332F"/>
    <w:rsid w:val="0037131B"/>
    <w:rsid w:val="00454885"/>
    <w:rsid w:val="004A3488"/>
    <w:rsid w:val="00746A40"/>
    <w:rsid w:val="007B60B7"/>
    <w:rsid w:val="007B7224"/>
    <w:rsid w:val="007C7D9C"/>
    <w:rsid w:val="008753A2"/>
    <w:rsid w:val="00895A26"/>
    <w:rsid w:val="008C614E"/>
    <w:rsid w:val="00AB5133"/>
    <w:rsid w:val="00C5624C"/>
    <w:rsid w:val="00C73D4B"/>
    <w:rsid w:val="00D30D7C"/>
    <w:rsid w:val="00D31DB9"/>
    <w:rsid w:val="00EA7867"/>
    <w:rsid w:val="00EC1EBE"/>
    <w:rsid w:val="00EF3A8D"/>
    <w:rsid w:val="00EF59DF"/>
    <w:rsid w:val="00FA2974"/>
    <w:rsid w:val="00FD2475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31B1"/>
  <w15:chartTrackingRefBased/>
  <w15:docId w15:val="{16E09360-F43B-4CAE-A91D-49D735C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0C9"/>
    <w:rPr>
      <w:b/>
      <w:bCs/>
      <w:smallCaps/>
      <w:color w:val="0F4761" w:themeColor="accent1" w:themeShade="BF"/>
      <w:spacing w:val="5"/>
    </w:rPr>
  </w:style>
  <w:style w:type="paragraph" w:customStyle="1" w:styleId="p151">
    <w:name w:val="p151"/>
    <w:basedOn w:val="Normal"/>
    <w:rsid w:val="008753A2"/>
    <w:pPr>
      <w:tabs>
        <w:tab w:val="left" w:pos="4960"/>
        <w:tab w:val="left" w:pos="5669"/>
      </w:tabs>
      <w:spacing w:line="663" w:lineRule="atLeast"/>
      <w:ind w:firstLine="4961"/>
    </w:pPr>
  </w:style>
  <w:style w:type="paragraph" w:styleId="BodyTextIndent">
    <w:name w:val="Body Text Indent"/>
    <w:basedOn w:val="Normal"/>
    <w:link w:val="BodyTextIndentChar"/>
    <w:rsid w:val="00FD2475"/>
    <w:pPr>
      <w:widowControl/>
      <w:autoSpaceDE/>
      <w:autoSpaceDN/>
      <w:adjustRightInd/>
      <w:ind w:left="72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FD247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Spacing">
    <w:name w:val="No Spacing"/>
    <w:link w:val="NoSpacingChar"/>
    <w:uiPriority w:val="1"/>
    <w:qFormat/>
    <w:rsid w:val="00FD6977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FD6977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customStyle="1" w:styleId="p6">
    <w:name w:val="p6"/>
    <w:basedOn w:val="Normal"/>
    <w:rsid w:val="00277A58"/>
    <w:pPr>
      <w:tabs>
        <w:tab w:val="left" w:pos="385"/>
        <w:tab w:val="left" w:pos="742"/>
      </w:tabs>
      <w:spacing w:line="249" w:lineRule="atLeast"/>
      <w:ind w:left="743" w:hanging="357"/>
    </w:pPr>
  </w:style>
  <w:style w:type="paragraph" w:styleId="Header">
    <w:name w:val="header"/>
    <w:basedOn w:val="Normal"/>
    <w:link w:val="HeaderChar"/>
    <w:uiPriority w:val="99"/>
    <w:unhideWhenUsed/>
    <w:rsid w:val="002C3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32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3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32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2E16-8783-49E9-B9C5-CBB2509B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2060</Words>
  <Characters>11808</Characters>
  <Application>Microsoft Office Word</Application>
  <DocSecurity>4</DocSecurity>
  <Lines>529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Athar Al Dabbas</dc:creator>
  <cp:keywords/>
  <dc:description/>
  <cp:lastModifiedBy>suleiman alshraifat</cp:lastModifiedBy>
  <cp:revision>2</cp:revision>
  <cp:lastPrinted>2026-05-19T12:22:00Z</cp:lastPrinted>
  <dcterms:created xsi:type="dcterms:W3CDTF">2026-05-19T12:22:00Z</dcterms:created>
  <dcterms:modified xsi:type="dcterms:W3CDTF">2026-05-19T12:22:00Z</dcterms:modified>
</cp:coreProperties>
</file>